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15B1" w14:textId="41F62DCA" w:rsidR="0080532A" w:rsidRDefault="00111BFC" w:rsidP="00DA76A7">
      <w:pPr>
        <w:pStyle w:val="Nzev"/>
        <w:rPr>
          <w:sz w:val="36"/>
          <w:szCs w:val="36"/>
        </w:rPr>
      </w:pPr>
      <w:r>
        <w:rPr>
          <w:b w:val="0"/>
          <w:bCs w:val="0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E458BA4" wp14:editId="3F0FF992">
            <wp:simplePos x="0" y="0"/>
            <wp:positionH relativeFrom="column">
              <wp:posOffset>-52070</wp:posOffset>
            </wp:positionH>
            <wp:positionV relativeFrom="paragraph">
              <wp:posOffset>71755</wp:posOffset>
            </wp:positionV>
            <wp:extent cx="1656080" cy="876300"/>
            <wp:effectExtent l="0" t="0" r="1270" b="0"/>
            <wp:wrapSquare wrapText="bothSides"/>
            <wp:docPr id="72409989" name="Obrázek 7240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989" name="Obrázek 7240998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6" t="13293" r="20418" b="42326"/>
                    <a:stretch/>
                  </pic:blipFill>
                  <pic:spPr bwMode="auto">
                    <a:xfrm>
                      <a:off x="0" y="0"/>
                      <a:ext cx="165608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072B5" w14:textId="5B2BFF83" w:rsidR="00111BFC" w:rsidRDefault="00111BFC" w:rsidP="00DA76A7">
      <w:pPr>
        <w:pStyle w:val="Nzev"/>
        <w:rPr>
          <w:sz w:val="36"/>
          <w:szCs w:val="36"/>
        </w:rPr>
      </w:pPr>
    </w:p>
    <w:p w14:paraId="20AE6225" w14:textId="77777777" w:rsidR="00111BFC" w:rsidRDefault="00111BFC" w:rsidP="00DA76A7">
      <w:pPr>
        <w:pStyle w:val="Nzev"/>
        <w:rPr>
          <w:sz w:val="36"/>
          <w:szCs w:val="36"/>
        </w:rPr>
      </w:pPr>
    </w:p>
    <w:p w14:paraId="2D0FAC9C" w14:textId="77777777" w:rsidR="00111BFC" w:rsidRDefault="00111BFC" w:rsidP="00DA76A7">
      <w:pPr>
        <w:pStyle w:val="Nzev"/>
        <w:rPr>
          <w:sz w:val="36"/>
          <w:szCs w:val="36"/>
        </w:rPr>
      </w:pPr>
    </w:p>
    <w:p w14:paraId="5E0379F3" w14:textId="18EB5551" w:rsidR="000C5AAC" w:rsidRPr="00504613" w:rsidRDefault="000C5AAC" w:rsidP="000C5AAC">
      <w:pPr>
        <w:rPr>
          <w:color w:val="FF0000"/>
        </w:rPr>
      </w:pPr>
      <w:r w:rsidRPr="00504613">
        <w:rPr>
          <w:color w:val="FF0000"/>
        </w:rPr>
        <w:t>EM</w:t>
      </w:r>
      <w:r w:rsidR="00504613" w:rsidRPr="00504613">
        <w:rPr>
          <w:color w:val="FF0000"/>
        </w:rPr>
        <w:t>BARGO</w:t>
      </w:r>
      <w:r w:rsidR="00504613">
        <w:rPr>
          <w:color w:val="FF0000"/>
        </w:rPr>
        <w:t xml:space="preserve"> na uveřejnění </w:t>
      </w:r>
      <w:r w:rsidR="00504613" w:rsidRPr="00504613">
        <w:rPr>
          <w:color w:val="FF0000"/>
        </w:rPr>
        <w:t xml:space="preserve"> do 19. 10. 2023 do 19 hod</w:t>
      </w:r>
    </w:p>
    <w:p w14:paraId="28EA5111" w14:textId="484BEDBA" w:rsidR="00DA76A7" w:rsidRDefault="00DA76A7" w:rsidP="00DA76A7">
      <w:pPr>
        <w:pStyle w:val="Nzev"/>
        <w:rPr>
          <w:sz w:val="36"/>
          <w:szCs w:val="36"/>
        </w:rPr>
      </w:pPr>
      <w:r w:rsidRPr="00B87D1C">
        <w:rPr>
          <w:sz w:val="36"/>
          <w:szCs w:val="36"/>
        </w:rPr>
        <w:t>Park</w:t>
      </w:r>
      <w:r w:rsidR="0080532A">
        <w:rPr>
          <w:sz w:val="36"/>
          <w:szCs w:val="36"/>
        </w:rPr>
        <w:t>em</w:t>
      </w:r>
      <w:r w:rsidRPr="00B87D1C">
        <w:rPr>
          <w:sz w:val="36"/>
          <w:szCs w:val="36"/>
        </w:rPr>
        <w:t xml:space="preserve"> roku 2023 </w:t>
      </w:r>
      <w:r w:rsidR="0080532A">
        <w:rPr>
          <w:sz w:val="36"/>
          <w:szCs w:val="36"/>
        </w:rPr>
        <w:t>je opravené Moravské náměstí v Brně</w:t>
      </w:r>
    </w:p>
    <w:p w14:paraId="7605A6D0" w14:textId="42114B3D" w:rsidR="0045174F" w:rsidRDefault="00D3580D" w:rsidP="00CF3D13">
      <w:pPr>
        <w:pStyle w:val="Podnadpis"/>
        <w:rPr>
          <w:b w:val="0"/>
          <w:bCs w:val="0"/>
        </w:rPr>
      </w:pPr>
      <w:r>
        <w:rPr>
          <w:b w:val="0"/>
          <w:bCs w:val="0"/>
        </w:rPr>
        <w:t>Tisková zpráva</w:t>
      </w:r>
      <w:r w:rsidR="0045174F">
        <w:rPr>
          <w:b w:val="0"/>
          <w:bCs w:val="0"/>
        </w:rPr>
        <w:t>,</w:t>
      </w:r>
      <w:r w:rsidR="00B55D88">
        <w:rPr>
          <w:b w:val="0"/>
          <w:bCs w:val="0"/>
        </w:rPr>
        <w:t xml:space="preserve"> </w:t>
      </w:r>
      <w:r w:rsidR="0080532A">
        <w:rPr>
          <w:b w:val="0"/>
          <w:bCs w:val="0"/>
        </w:rPr>
        <w:t>Humpolec</w:t>
      </w:r>
      <w:r w:rsidR="009105F2">
        <w:rPr>
          <w:b w:val="0"/>
          <w:bCs w:val="0"/>
        </w:rPr>
        <w:t xml:space="preserve">, </w:t>
      </w:r>
      <w:r w:rsidR="0080532A">
        <w:rPr>
          <w:b w:val="0"/>
          <w:bCs w:val="0"/>
        </w:rPr>
        <w:t>1</w:t>
      </w:r>
      <w:r w:rsidR="00D95432">
        <w:rPr>
          <w:b w:val="0"/>
          <w:bCs w:val="0"/>
        </w:rPr>
        <w:t>9</w:t>
      </w:r>
      <w:r w:rsidR="0045174F">
        <w:rPr>
          <w:b w:val="0"/>
          <w:bCs w:val="0"/>
        </w:rPr>
        <w:t xml:space="preserve">. </w:t>
      </w:r>
      <w:r w:rsidR="0080532A">
        <w:rPr>
          <w:b w:val="0"/>
          <w:bCs w:val="0"/>
        </w:rPr>
        <w:t xml:space="preserve">10. </w:t>
      </w:r>
      <w:r w:rsidR="0045174F">
        <w:rPr>
          <w:b w:val="0"/>
          <w:bCs w:val="0"/>
        </w:rPr>
        <w:t>2023</w:t>
      </w:r>
    </w:p>
    <w:p w14:paraId="77233155" w14:textId="1DCAC219" w:rsidR="006E3DCF" w:rsidRPr="0091702C" w:rsidRDefault="00384043" w:rsidP="006E3DCF">
      <w:pPr>
        <w:rPr>
          <w:rFonts w:asciiTheme="minorHAnsi" w:hAnsiTheme="minorHAnsi" w:cstheme="minorHAnsi"/>
          <w:b w:val="0"/>
          <w:bCs w:val="0"/>
          <w:i/>
          <w:iCs/>
          <w:sz w:val="22"/>
        </w:rPr>
      </w:pP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>Pestrá kombinace</w:t>
      </w:r>
      <w:r w:rsidR="0050370C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květin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, </w:t>
      </w:r>
      <w:r w:rsidR="00DD0C97">
        <w:rPr>
          <w:rFonts w:asciiTheme="minorHAnsi" w:hAnsiTheme="minorHAnsi" w:cstheme="minorHAnsi"/>
          <w:b w:val="0"/>
          <w:bCs w:val="0"/>
          <w:i/>
          <w:iCs/>
          <w:sz w:val="22"/>
        </w:rPr>
        <w:t>ošetřené původní</w:t>
      </w:r>
      <w:r w:rsidR="00867B31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</w:t>
      </w:r>
      <w:r w:rsidR="00706A4A">
        <w:rPr>
          <w:rFonts w:asciiTheme="minorHAnsi" w:hAnsiTheme="minorHAnsi" w:cstheme="minorHAnsi"/>
          <w:b w:val="0"/>
          <w:bCs w:val="0"/>
          <w:i/>
          <w:iCs/>
          <w:sz w:val="22"/>
        </w:rPr>
        <w:t>vzrostlé</w:t>
      </w:r>
      <w:r w:rsidR="00D84DB7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stromy i</w:t>
      </w:r>
      <w:r w:rsidR="00C13EDA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nově vysazené</w:t>
      </w:r>
      <w:r w:rsidR="00D84DB7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, 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dominantní </w:t>
      </w:r>
      <w:r w:rsidR="005A04B2">
        <w:rPr>
          <w:rFonts w:asciiTheme="minorHAnsi" w:hAnsiTheme="minorHAnsi" w:cstheme="minorHAnsi"/>
          <w:b w:val="0"/>
          <w:bCs w:val="0"/>
          <w:i/>
          <w:iCs/>
          <w:sz w:val="22"/>
        </w:rPr>
        <w:t>vodní plocha</w:t>
      </w:r>
      <w:r w:rsidR="00253729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. </w:t>
      </w:r>
      <w:r w:rsidRPr="004B6679">
        <w:rPr>
          <w:rFonts w:asciiTheme="minorHAnsi" w:hAnsiTheme="minorHAnsi" w:cstheme="minorHAnsi"/>
          <w:i/>
          <w:iCs/>
          <w:sz w:val="22"/>
        </w:rPr>
        <w:t xml:space="preserve">Park na Moravském náměstí v centru Brna 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>si po nákladné proměně lidé oblíbili a intenzivně ho využívají k setkávání i odpočinku. Komplexní architektonický</w:t>
      </w:r>
      <w:r w:rsidR="00446246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přístup nadchl také odbornou porotu, která jej vybrala jako </w:t>
      </w:r>
      <w:r w:rsidRPr="009E50B4">
        <w:rPr>
          <w:rFonts w:asciiTheme="minorHAnsi" w:hAnsiTheme="minorHAnsi" w:cstheme="minorHAnsi"/>
          <w:i/>
          <w:iCs/>
          <w:sz w:val="22"/>
        </w:rPr>
        <w:t>Park roku 2023.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Výsledky 1</w:t>
      </w:r>
      <w:r w:rsidR="00E911FB">
        <w:rPr>
          <w:rFonts w:asciiTheme="minorHAnsi" w:hAnsiTheme="minorHAnsi" w:cstheme="minorHAnsi"/>
          <w:b w:val="0"/>
          <w:bCs w:val="0"/>
          <w:i/>
          <w:iCs/>
          <w:sz w:val="22"/>
        </w:rPr>
        <w:t>7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. ročníku soutěže vyhlásilo vedení pořádajících profesních sdružení ve čtvrtek v </w:t>
      </w:r>
      <w:r w:rsidR="00C073E6">
        <w:rPr>
          <w:rFonts w:asciiTheme="minorHAnsi" w:hAnsiTheme="minorHAnsi" w:cstheme="minorHAnsi"/>
          <w:b w:val="0"/>
          <w:bCs w:val="0"/>
          <w:i/>
          <w:iCs/>
          <w:sz w:val="22"/>
        </w:rPr>
        <w:t>Humpolci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>. Přihlásilo se do něj rekordních třicet děl</w:t>
      </w:r>
      <w:r w:rsidR="00DF5A78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krajinářské architektury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. Z </w:t>
      </w:r>
      <w:r w:rsidR="00CC1FC8">
        <w:rPr>
          <w:rFonts w:asciiTheme="minorHAnsi" w:hAnsiTheme="minorHAnsi" w:cstheme="minorHAnsi"/>
          <w:b w:val="0"/>
          <w:bCs w:val="0"/>
          <w:i/>
          <w:iCs/>
          <w:sz w:val="22"/>
        </w:rPr>
        <w:t>osmi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</w:t>
      </w:r>
      <w:r w:rsidR="00AC60F2">
        <w:rPr>
          <w:rFonts w:asciiTheme="minorHAnsi" w:hAnsiTheme="minorHAnsi" w:cstheme="minorHAnsi"/>
          <w:b w:val="0"/>
          <w:bCs w:val="0"/>
          <w:i/>
          <w:iCs/>
          <w:sz w:val="22"/>
        </w:rPr>
        <w:t>oceněných jsou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</w:t>
      </w:r>
      <w:r w:rsidR="00CC1FC8">
        <w:rPr>
          <w:rFonts w:asciiTheme="minorHAnsi" w:hAnsiTheme="minorHAnsi" w:cstheme="minorHAnsi"/>
          <w:b w:val="0"/>
          <w:bCs w:val="0"/>
          <w:i/>
          <w:iCs/>
          <w:sz w:val="22"/>
        </w:rPr>
        <w:t>čtyři</w:t>
      </w:r>
      <w:r w:rsidRPr="00384043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z jižní Moravy.</w:t>
      </w:r>
      <w:r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 </w:t>
      </w:r>
    </w:p>
    <w:p w14:paraId="561DEDC1" w14:textId="071C8F9E" w:rsidR="00C55386" w:rsidRDefault="00E91A8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>Velkorysá lavice připomínající arénu a uvnitř jeviště v podobě fontány jsou středobodem unikátního prostoru v centru města určeného výhradně pro pěší. „</w:t>
      </w:r>
      <w:r w:rsidR="00187635" w:rsidRPr="001207C9">
        <w:rPr>
          <w:rFonts w:asciiTheme="minorHAnsi" w:hAnsiTheme="minorHAnsi" w:cstheme="minorHAnsi"/>
          <w:b w:val="0"/>
          <w:bCs w:val="0"/>
          <w:sz w:val="22"/>
        </w:rPr>
        <w:t>Prostor parkového náměstí byl živý a plný lidí různých sociálních skupin a věkových kategorií. Návštěvníci si rádi poseděli u vody nebo u šálku kávy, uspořádali piknik na trávníku, hráli hry nebo se procházeli</w:t>
      </w:r>
      <w:r w:rsidR="00F202E2" w:rsidRPr="001207C9">
        <w:rPr>
          <w:rFonts w:asciiTheme="minorHAnsi" w:hAnsiTheme="minorHAnsi" w:cstheme="minorHAnsi"/>
          <w:b w:val="0"/>
          <w:bCs w:val="0"/>
          <w:sz w:val="22"/>
        </w:rPr>
        <w:t>,</w:t>
      </w:r>
      <w:r w:rsidR="009D3DA1" w:rsidRPr="001207C9">
        <w:rPr>
          <w:rFonts w:asciiTheme="minorHAnsi" w:hAnsiTheme="minorHAnsi" w:cstheme="minorHAnsi"/>
          <w:b w:val="0"/>
          <w:bCs w:val="0"/>
          <w:sz w:val="22"/>
        </w:rPr>
        <w:t>“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F202E2" w:rsidRPr="001207C9">
        <w:rPr>
          <w:rFonts w:asciiTheme="minorHAnsi" w:hAnsiTheme="minorHAnsi" w:cstheme="minorHAnsi"/>
          <w:b w:val="0"/>
          <w:bCs w:val="0"/>
          <w:sz w:val="22"/>
        </w:rPr>
        <w:t>popsal atmosféru při hodnocení člen poroty Attila Tóth, slovenský krajinářský architekt</w:t>
      </w:r>
      <w:r w:rsidR="00C3494C" w:rsidRPr="001207C9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r w:rsidR="00C55386" w:rsidRPr="001207C9">
        <w:rPr>
          <w:rFonts w:asciiTheme="minorHAnsi" w:hAnsiTheme="minorHAnsi" w:cstheme="minorHAnsi"/>
          <w:b w:val="0"/>
          <w:bCs w:val="0"/>
          <w:sz w:val="22"/>
        </w:rPr>
        <w:t xml:space="preserve">Kontrastem k živé kavárně s terasou a hřištěm propojující park s rušnou ulicí jsou protější travnaté plochy a trvalkové záhony ve stínu stromů. Návštěvníkům poskytují stín a ochlazení v období klimatických výkyvů. „Nový vodní režim parku využívá srážkovou vodu pro zalévání a zasakování do hlubších kořenových vrstev. </w:t>
      </w:r>
      <w:r w:rsidR="00EE78E2" w:rsidRPr="001207C9">
        <w:rPr>
          <w:rFonts w:asciiTheme="minorHAnsi" w:hAnsiTheme="minorHAnsi" w:cstheme="minorHAnsi"/>
          <w:b w:val="0"/>
          <w:bCs w:val="0"/>
          <w:sz w:val="22"/>
        </w:rPr>
        <w:t>„</w:t>
      </w:r>
      <w:r w:rsidR="00C55386" w:rsidRPr="001207C9">
        <w:rPr>
          <w:rFonts w:asciiTheme="minorHAnsi" w:hAnsiTheme="minorHAnsi" w:cstheme="minorHAnsi"/>
          <w:b w:val="0"/>
          <w:bCs w:val="0"/>
          <w:sz w:val="22"/>
        </w:rPr>
        <w:t xml:space="preserve">Ocenili jsme také ochranu kořenů původních stromů </w:t>
      </w:r>
      <w:r w:rsidR="00DF6DCB" w:rsidRPr="001207C9">
        <w:rPr>
          <w:rFonts w:asciiTheme="minorHAnsi" w:hAnsiTheme="minorHAnsi" w:cstheme="minorHAnsi"/>
          <w:b w:val="0"/>
          <w:bCs w:val="0"/>
          <w:sz w:val="22"/>
        </w:rPr>
        <w:t xml:space="preserve">a úpravu </w:t>
      </w:r>
      <w:proofErr w:type="spellStart"/>
      <w:r w:rsidR="00DF6DCB" w:rsidRPr="001207C9">
        <w:rPr>
          <w:rFonts w:asciiTheme="minorHAnsi" w:hAnsiTheme="minorHAnsi" w:cstheme="minorHAnsi"/>
          <w:b w:val="0"/>
          <w:bCs w:val="0"/>
          <w:sz w:val="22"/>
        </w:rPr>
        <w:t>prokořenitelného</w:t>
      </w:r>
      <w:proofErr w:type="spellEnd"/>
      <w:r w:rsidR="00DF6DCB" w:rsidRPr="001207C9">
        <w:rPr>
          <w:rFonts w:asciiTheme="minorHAnsi" w:hAnsiTheme="minorHAnsi" w:cstheme="minorHAnsi"/>
          <w:b w:val="0"/>
          <w:bCs w:val="0"/>
          <w:sz w:val="22"/>
        </w:rPr>
        <w:t xml:space="preserve"> prostoru ještě </w:t>
      </w:r>
      <w:r w:rsidR="00C55386" w:rsidRPr="001207C9">
        <w:rPr>
          <w:rFonts w:asciiTheme="minorHAnsi" w:hAnsiTheme="minorHAnsi" w:cstheme="minorHAnsi"/>
          <w:b w:val="0"/>
          <w:bCs w:val="0"/>
          <w:sz w:val="22"/>
        </w:rPr>
        <w:t xml:space="preserve">před stavebními pracemi a zamezení zhutnění půdy, což přispěje k plnohodnotnému rozvoji bohatého stromového, keřového i bylinného patra,“ říká </w:t>
      </w:r>
      <w:r w:rsidR="00C232AD" w:rsidRPr="001207C9">
        <w:rPr>
          <w:rFonts w:asciiTheme="minorHAnsi" w:hAnsiTheme="minorHAnsi" w:cstheme="minorHAnsi"/>
          <w:b w:val="0"/>
          <w:bCs w:val="0"/>
          <w:sz w:val="22"/>
        </w:rPr>
        <w:t xml:space="preserve">další člen poroty, zkušený zahradník Aleš Kurz. </w:t>
      </w:r>
    </w:p>
    <w:p w14:paraId="019E29A2" w14:textId="7D410F08" w:rsidR="00425253" w:rsidRPr="00425253" w:rsidRDefault="00425253" w:rsidP="00425253">
      <w:pPr>
        <w:rPr>
          <w:rFonts w:asciiTheme="minorHAnsi" w:hAnsiTheme="minorHAnsi" w:cstheme="minorHAnsi"/>
          <w:b w:val="0"/>
          <w:bCs w:val="0"/>
          <w:sz w:val="22"/>
        </w:rPr>
      </w:pPr>
      <w:r>
        <w:rPr>
          <w:rFonts w:asciiTheme="minorHAnsi" w:hAnsiTheme="minorHAnsi" w:cstheme="minorHAnsi"/>
          <w:b w:val="0"/>
          <w:bCs w:val="0"/>
          <w:sz w:val="22"/>
        </w:rPr>
        <w:t>„</w:t>
      </w:r>
      <w:r w:rsidRPr="00425253">
        <w:rPr>
          <w:rFonts w:asciiTheme="minorHAnsi" w:hAnsiTheme="minorHAnsi" w:cstheme="minorHAnsi"/>
          <w:b w:val="0"/>
          <w:bCs w:val="0"/>
          <w:sz w:val="22"/>
        </w:rPr>
        <w:t>Na vítězném díle se projevilo, že pokud generální projektant</w:t>
      </w:r>
      <w:r w:rsidR="0069516D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E86229">
        <w:rPr>
          <w:rFonts w:asciiTheme="minorHAnsi" w:hAnsiTheme="minorHAnsi" w:cstheme="minorHAnsi"/>
          <w:b w:val="0"/>
          <w:bCs w:val="0"/>
          <w:sz w:val="22"/>
        </w:rPr>
        <w:t>dá dohromady špičkový tým včetně krajinářských architektů a zahradníků</w:t>
      </w:r>
      <w:r w:rsidRPr="00425253">
        <w:rPr>
          <w:rFonts w:asciiTheme="minorHAnsi" w:hAnsiTheme="minorHAnsi" w:cstheme="minorHAnsi"/>
          <w:b w:val="0"/>
          <w:bCs w:val="0"/>
          <w:sz w:val="22"/>
        </w:rPr>
        <w:t>, dodavatel</w:t>
      </w:r>
      <w:r w:rsidR="00E86229">
        <w:rPr>
          <w:rFonts w:asciiTheme="minorHAnsi" w:hAnsiTheme="minorHAnsi" w:cstheme="minorHAnsi"/>
          <w:b w:val="0"/>
          <w:bCs w:val="0"/>
          <w:sz w:val="22"/>
        </w:rPr>
        <w:t>é</w:t>
      </w:r>
      <w:r w:rsidRPr="00425253">
        <w:rPr>
          <w:rFonts w:asciiTheme="minorHAnsi" w:hAnsiTheme="minorHAnsi" w:cstheme="minorHAnsi"/>
          <w:b w:val="0"/>
          <w:bCs w:val="0"/>
          <w:sz w:val="22"/>
        </w:rPr>
        <w:t xml:space="preserve"> stavby a investor intenzivně spolupracují, lze realizovat kvalitní veřejný prostor, který obstojí v evropském srovnání. Zásadní </w:t>
      </w:r>
      <w:r w:rsidR="00E86229">
        <w:rPr>
          <w:rFonts w:asciiTheme="minorHAnsi" w:hAnsiTheme="minorHAnsi" w:cstheme="minorHAnsi"/>
          <w:b w:val="0"/>
          <w:bCs w:val="0"/>
          <w:sz w:val="22"/>
        </w:rPr>
        <w:t xml:space="preserve">ovšem </w:t>
      </w:r>
      <w:r w:rsidRPr="00425253">
        <w:rPr>
          <w:rFonts w:asciiTheme="minorHAnsi" w:hAnsiTheme="minorHAnsi" w:cstheme="minorHAnsi"/>
          <w:b w:val="0"/>
          <w:bCs w:val="0"/>
          <w:sz w:val="22"/>
        </w:rPr>
        <w:t>bude péče v následujících letech</w:t>
      </w:r>
      <w:r w:rsidR="00E86229">
        <w:rPr>
          <w:rFonts w:asciiTheme="minorHAnsi" w:hAnsiTheme="minorHAnsi" w:cstheme="minorHAnsi"/>
          <w:b w:val="0"/>
          <w:bCs w:val="0"/>
          <w:sz w:val="22"/>
        </w:rPr>
        <w:t xml:space="preserve">,“ shrnuje </w:t>
      </w:r>
      <w:r w:rsidR="00C3671A">
        <w:rPr>
          <w:rFonts w:asciiTheme="minorHAnsi" w:hAnsiTheme="minorHAnsi" w:cstheme="minorHAnsi"/>
          <w:b w:val="0"/>
          <w:bCs w:val="0"/>
          <w:sz w:val="22"/>
        </w:rPr>
        <w:t xml:space="preserve">Ondřej Feit, </w:t>
      </w:r>
      <w:r w:rsidR="00E86229">
        <w:rPr>
          <w:rFonts w:asciiTheme="minorHAnsi" w:hAnsiTheme="minorHAnsi" w:cstheme="minorHAnsi"/>
          <w:b w:val="0"/>
          <w:bCs w:val="0"/>
          <w:sz w:val="22"/>
        </w:rPr>
        <w:t>ředitel spolupoř</w:t>
      </w:r>
      <w:r w:rsidR="00C3671A">
        <w:rPr>
          <w:rFonts w:asciiTheme="minorHAnsi" w:hAnsiTheme="minorHAnsi" w:cstheme="minorHAnsi"/>
          <w:b w:val="0"/>
          <w:bCs w:val="0"/>
          <w:sz w:val="22"/>
        </w:rPr>
        <w:t xml:space="preserve">adatele Společnosti pro zahradní a krajinářskou tvorbu. </w:t>
      </w:r>
      <w:r w:rsidRPr="00425253">
        <w:rPr>
          <w:rFonts w:asciiTheme="minorHAnsi" w:hAnsiTheme="minorHAnsi" w:cstheme="minorHAnsi"/>
          <w:b w:val="0"/>
          <w:bCs w:val="0"/>
          <w:sz w:val="22"/>
        </w:rPr>
        <w:t xml:space="preserve"> </w:t>
      </w:r>
    </w:p>
    <w:p w14:paraId="65537347" w14:textId="6DBE4569" w:rsidR="00D72B23" w:rsidRDefault="00A65B3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Zástupci měst a obcí, krajinářští architekti, soukromí investoři i realizační firmy přihlásili do letošního ročníku soutěže dva a půl krát více děl než v minulém ročníku. Nebyli mezi nimi jen parky, ale </w:t>
      </w:r>
      <w:r w:rsidR="005C5698" w:rsidRPr="001207C9">
        <w:rPr>
          <w:rFonts w:asciiTheme="minorHAnsi" w:hAnsiTheme="minorHAnsi" w:cstheme="minorHAnsi"/>
          <w:b w:val="0"/>
          <w:bCs w:val="0"/>
          <w:sz w:val="22"/>
        </w:rPr>
        <w:t>i jiná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veřejnosti přístupná díla krajinářské architektury včetně naučné stezky nebo zámecké zahrady.</w:t>
      </w:r>
      <w:r w:rsidR="00A57CFA" w:rsidRPr="001207C9">
        <w:rPr>
          <w:rFonts w:asciiTheme="minorHAnsi" w:hAnsiTheme="minorHAnsi" w:cstheme="minorHAnsi"/>
          <w:b w:val="0"/>
          <w:bCs w:val="0"/>
          <w:sz w:val="22"/>
        </w:rPr>
        <w:t xml:space="preserve"> Ze třiceti děl porot</w:t>
      </w:r>
      <w:r w:rsidR="007A400C" w:rsidRPr="001207C9">
        <w:rPr>
          <w:rFonts w:asciiTheme="minorHAnsi" w:hAnsiTheme="minorHAnsi" w:cstheme="minorHAnsi"/>
          <w:b w:val="0"/>
          <w:bCs w:val="0"/>
          <w:sz w:val="22"/>
        </w:rPr>
        <w:t>ci</w:t>
      </w:r>
      <w:r w:rsidR="00A57CFA" w:rsidRPr="001207C9">
        <w:rPr>
          <w:rFonts w:asciiTheme="minorHAnsi" w:hAnsiTheme="minorHAnsi" w:cstheme="minorHAnsi"/>
          <w:b w:val="0"/>
          <w:bCs w:val="0"/>
          <w:sz w:val="22"/>
        </w:rPr>
        <w:t xml:space="preserve"> na základě dodaných podkladů vybral</w:t>
      </w:r>
      <w:r w:rsidR="005C5698" w:rsidRPr="001207C9">
        <w:rPr>
          <w:rFonts w:asciiTheme="minorHAnsi" w:hAnsiTheme="minorHAnsi" w:cstheme="minorHAnsi"/>
          <w:b w:val="0"/>
          <w:bCs w:val="0"/>
          <w:sz w:val="22"/>
        </w:rPr>
        <w:t>i</w:t>
      </w:r>
      <w:r w:rsidR="00A57CFA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7A400C" w:rsidRPr="001207C9">
        <w:rPr>
          <w:rFonts w:asciiTheme="minorHAnsi" w:hAnsiTheme="minorHAnsi" w:cstheme="minorHAnsi"/>
          <w:b w:val="0"/>
          <w:bCs w:val="0"/>
          <w:sz w:val="22"/>
        </w:rPr>
        <w:t>třináct</w:t>
      </w:r>
      <w:r w:rsidR="005C5698" w:rsidRPr="001207C9">
        <w:rPr>
          <w:rFonts w:asciiTheme="minorHAnsi" w:hAnsiTheme="minorHAnsi" w:cstheme="minorHAnsi"/>
          <w:b w:val="0"/>
          <w:bCs w:val="0"/>
          <w:sz w:val="22"/>
        </w:rPr>
        <w:t xml:space="preserve">, která </w:t>
      </w:r>
      <w:r w:rsidR="007A400C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7B398B" w:rsidRPr="001207C9">
        <w:rPr>
          <w:rFonts w:asciiTheme="minorHAnsi" w:hAnsiTheme="minorHAnsi" w:cstheme="minorHAnsi"/>
          <w:b w:val="0"/>
          <w:bCs w:val="0"/>
          <w:sz w:val="22"/>
        </w:rPr>
        <w:t xml:space="preserve">koncem září navštívili. </w:t>
      </w:r>
      <w:r w:rsidR="00502D61" w:rsidRPr="001207C9">
        <w:rPr>
          <w:rFonts w:asciiTheme="minorHAnsi" w:hAnsiTheme="minorHAnsi" w:cstheme="minorHAnsi"/>
          <w:b w:val="0"/>
          <w:bCs w:val="0"/>
          <w:sz w:val="22"/>
        </w:rPr>
        <w:t xml:space="preserve">„Prohlídky děl  na místě mají obrovský význam, protože žádná fotografie, popis ani výkres se nevyrovná přímému zážitku. Je také stále potřeba mít v patrnosti, že soutěžní přehlídka Park roku nehodnotí pouze kvalitu návrhu, ale také kvalitu realizace, rostlin a aktuální péči o dílo,“ </w:t>
      </w:r>
      <w:r w:rsidR="000C63C0" w:rsidRPr="001207C9">
        <w:rPr>
          <w:rFonts w:asciiTheme="minorHAnsi" w:hAnsiTheme="minorHAnsi" w:cstheme="minorHAnsi"/>
          <w:b w:val="0"/>
          <w:bCs w:val="0"/>
          <w:sz w:val="22"/>
        </w:rPr>
        <w:t>zdůrazňuje členka poroty</w:t>
      </w:r>
      <w:r w:rsidR="00837390" w:rsidRPr="001207C9">
        <w:rPr>
          <w:rFonts w:asciiTheme="minorHAnsi" w:hAnsiTheme="minorHAnsi" w:cstheme="minorHAnsi"/>
          <w:b w:val="0"/>
          <w:bCs w:val="0"/>
          <w:sz w:val="22"/>
        </w:rPr>
        <w:t xml:space="preserve"> krajinářská architektka Jitka Trevisan. </w:t>
      </w:r>
      <w:r w:rsidR="00502D61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</w:p>
    <w:p w14:paraId="2AB999D2" w14:textId="77777777" w:rsidR="00504613" w:rsidRDefault="0050461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042B9FC4" w14:textId="7A0EF428" w:rsidR="008D2BE9" w:rsidRPr="001207C9" w:rsidRDefault="002A4995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Pětičlenná odborná porota kromě hlavní ceny udělila i </w:t>
      </w:r>
      <w:r w:rsidR="00A653EC" w:rsidRPr="001207C9">
        <w:rPr>
          <w:rFonts w:asciiTheme="minorHAnsi" w:hAnsiTheme="minorHAnsi" w:cstheme="minorHAnsi"/>
          <w:b w:val="0"/>
          <w:bCs w:val="0"/>
          <w:sz w:val="22"/>
        </w:rPr>
        <w:t>tři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594B51" w:rsidRPr="001207C9">
        <w:rPr>
          <w:rFonts w:asciiTheme="minorHAnsi" w:hAnsiTheme="minorHAnsi" w:cstheme="minorHAnsi"/>
          <w:b w:val="0"/>
          <w:bCs w:val="0"/>
          <w:sz w:val="22"/>
        </w:rPr>
        <w:t>další cen</w:t>
      </w:r>
      <w:r w:rsidR="00A653EC" w:rsidRPr="001207C9">
        <w:rPr>
          <w:rFonts w:asciiTheme="minorHAnsi" w:hAnsiTheme="minorHAnsi" w:cstheme="minorHAnsi"/>
          <w:b w:val="0"/>
          <w:bCs w:val="0"/>
          <w:sz w:val="22"/>
        </w:rPr>
        <w:t>y</w:t>
      </w:r>
      <w:r w:rsidR="00594B51" w:rsidRPr="001207C9">
        <w:rPr>
          <w:rFonts w:asciiTheme="minorHAnsi" w:hAnsiTheme="minorHAnsi" w:cstheme="minorHAnsi"/>
          <w:b w:val="0"/>
          <w:bCs w:val="0"/>
          <w:sz w:val="22"/>
        </w:rPr>
        <w:t xml:space="preserve"> a </w:t>
      </w:r>
      <w:r w:rsidR="00A653EC" w:rsidRPr="001207C9">
        <w:rPr>
          <w:rFonts w:asciiTheme="minorHAnsi" w:hAnsiTheme="minorHAnsi" w:cstheme="minorHAnsi"/>
          <w:b w:val="0"/>
          <w:bCs w:val="0"/>
          <w:sz w:val="22"/>
        </w:rPr>
        <w:t xml:space="preserve">tři </w:t>
      </w:r>
      <w:r w:rsidR="00594B51" w:rsidRPr="001207C9">
        <w:rPr>
          <w:rFonts w:asciiTheme="minorHAnsi" w:hAnsiTheme="minorHAnsi" w:cstheme="minorHAnsi"/>
          <w:b w:val="0"/>
          <w:bCs w:val="0"/>
          <w:sz w:val="22"/>
        </w:rPr>
        <w:t>čestn</w:t>
      </w:r>
      <w:r w:rsidR="00A653EC" w:rsidRPr="001207C9">
        <w:rPr>
          <w:rFonts w:asciiTheme="minorHAnsi" w:hAnsiTheme="minorHAnsi" w:cstheme="minorHAnsi"/>
          <w:b w:val="0"/>
          <w:bCs w:val="0"/>
          <w:sz w:val="22"/>
        </w:rPr>
        <w:t>á</w:t>
      </w:r>
      <w:r w:rsidR="00594B51" w:rsidRPr="001207C9">
        <w:rPr>
          <w:rFonts w:asciiTheme="minorHAnsi" w:hAnsiTheme="minorHAnsi" w:cstheme="minorHAnsi"/>
          <w:b w:val="0"/>
          <w:bCs w:val="0"/>
          <w:sz w:val="22"/>
        </w:rPr>
        <w:t xml:space="preserve"> uznání. Druhým favoritem na nejvyšší stupínek byl příkladně</w:t>
      </w:r>
      <w:r w:rsidR="00090E1D" w:rsidRPr="001207C9">
        <w:rPr>
          <w:rFonts w:asciiTheme="minorHAnsi" w:hAnsiTheme="minorHAnsi" w:cstheme="minorHAnsi"/>
          <w:b w:val="0"/>
          <w:bCs w:val="0"/>
          <w:sz w:val="22"/>
        </w:rPr>
        <w:t xml:space="preserve"> a citlivě</w:t>
      </w:r>
      <w:r w:rsidR="00594B51" w:rsidRPr="001207C9">
        <w:rPr>
          <w:rFonts w:asciiTheme="minorHAnsi" w:hAnsiTheme="minorHAnsi" w:cstheme="minorHAnsi"/>
          <w:b w:val="0"/>
          <w:bCs w:val="0"/>
          <w:sz w:val="22"/>
        </w:rPr>
        <w:t xml:space="preserve"> obnov</w:t>
      </w:r>
      <w:r w:rsidR="00A653EC" w:rsidRPr="001207C9">
        <w:rPr>
          <w:rFonts w:asciiTheme="minorHAnsi" w:hAnsiTheme="minorHAnsi" w:cstheme="minorHAnsi"/>
          <w:b w:val="0"/>
          <w:bCs w:val="0"/>
          <w:sz w:val="22"/>
        </w:rPr>
        <w:t xml:space="preserve">ený </w:t>
      </w:r>
      <w:r w:rsidR="00A653EC" w:rsidRPr="004B6679">
        <w:rPr>
          <w:rFonts w:asciiTheme="minorHAnsi" w:hAnsiTheme="minorHAnsi" w:cstheme="minorHAnsi"/>
          <w:sz w:val="22"/>
        </w:rPr>
        <w:t>Jubilejní park ve Znojmě</w:t>
      </w:r>
      <w:r w:rsidR="00A7578B" w:rsidRPr="004B6679">
        <w:rPr>
          <w:rFonts w:asciiTheme="minorHAnsi" w:hAnsiTheme="minorHAnsi" w:cstheme="minorHAnsi"/>
          <w:sz w:val="22"/>
        </w:rPr>
        <w:t xml:space="preserve">, </w:t>
      </w:r>
      <w:r w:rsidR="00A7578B" w:rsidRPr="001207C9">
        <w:rPr>
          <w:rFonts w:asciiTheme="minorHAnsi" w:hAnsiTheme="minorHAnsi" w:cstheme="minorHAnsi"/>
          <w:b w:val="0"/>
          <w:bCs w:val="0"/>
          <w:sz w:val="22"/>
        </w:rPr>
        <w:t xml:space="preserve">o který také </w:t>
      </w:r>
      <w:r w:rsidR="00090E1D" w:rsidRPr="001207C9">
        <w:rPr>
          <w:rFonts w:asciiTheme="minorHAnsi" w:hAnsiTheme="minorHAnsi" w:cstheme="minorHAnsi"/>
          <w:b w:val="0"/>
          <w:bCs w:val="0"/>
          <w:sz w:val="22"/>
        </w:rPr>
        <w:t>zahradníci dokonale pečují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r w:rsidR="00B16D39" w:rsidRPr="001207C9">
        <w:rPr>
          <w:rFonts w:asciiTheme="minorHAnsi" w:hAnsiTheme="minorHAnsi" w:cstheme="minorHAnsi"/>
          <w:b w:val="0"/>
          <w:bCs w:val="0"/>
          <w:sz w:val="22"/>
        </w:rPr>
        <w:t>„Při vstupu do parku jsme se přenesli do meziválečného období. Autentické a kvalitně zrestaurované dílo Josefa Kumpána svědčí o kvalitě projektu i obětavé péči města</w:t>
      </w:r>
      <w:r w:rsidR="00632020" w:rsidRPr="001207C9">
        <w:rPr>
          <w:rFonts w:asciiTheme="minorHAnsi" w:hAnsiTheme="minorHAnsi" w:cstheme="minorHAnsi"/>
          <w:b w:val="0"/>
          <w:bCs w:val="0"/>
          <w:sz w:val="22"/>
        </w:rPr>
        <w:t xml:space="preserve">,“ </w:t>
      </w:r>
      <w:r w:rsidR="008D2BE9" w:rsidRPr="001207C9">
        <w:rPr>
          <w:rFonts w:asciiTheme="minorHAnsi" w:hAnsiTheme="minorHAnsi" w:cstheme="minorHAnsi"/>
          <w:b w:val="0"/>
          <w:bCs w:val="0"/>
          <w:sz w:val="22"/>
        </w:rPr>
        <w:t>podotýká Tóth.</w:t>
      </w:r>
    </w:p>
    <w:p w14:paraId="4242E57F" w14:textId="77777777" w:rsidR="00504613" w:rsidRDefault="00504613" w:rsidP="002A74D6">
      <w:pPr>
        <w:spacing w:after="0"/>
        <w:rPr>
          <w:rFonts w:asciiTheme="minorHAnsi" w:hAnsiTheme="minorHAnsi" w:cstheme="minorHAnsi"/>
          <w:sz w:val="22"/>
        </w:rPr>
      </w:pPr>
    </w:p>
    <w:p w14:paraId="7317B145" w14:textId="77777777" w:rsidR="00504613" w:rsidRDefault="00504613" w:rsidP="002A74D6">
      <w:pPr>
        <w:spacing w:after="0"/>
        <w:rPr>
          <w:rFonts w:asciiTheme="minorHAnsi" w:hAnsiTheme="minorHAnsi" w:cstheme="minorHAnsi"/>
          <w:sz w:val="22"/>
        </w:rPr>
      </w:pPr>
    </w:p>
    <w:p w14:paraId="38EEC827" w14:textId="1B6B0125" w:rsidR="009225DC" w:rsidRDefault="00F31750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4B6679">
        <w:rPr>
          <w:rFonts w:asciiTheme="minorHAnsi" w:hAnsiTheme="minorHAnsi" w:cstheme="minorHAnsi"/>
          <w:sz w:val="22"/>
        </w:rPr>
        <w:t xml:space="preserve">Nová podoba Božetěchova sadu v brněnském Králově Poli 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je naopak příkladem moderního a soudobého přístupu, </w:t>
      </w:r>
      <w:r w:rsidR="00025FF1" w:rsidRPr="001207C9">
        <w:rPr>
          <w:rFonts w:asciiTheme="minorHAnsi" w:hAnsiTheme="minorHAnsi" w:cstheme="minorHAnsi"/>
          <w:b w:val="0"/>
          <w:bCs w:val="0"/>
          <w:sz w:val="22"/>
        </w:rPr>
        <w:t xml:space="preserve">který respektuje </w:t>
      </w:r>
      <w:r w:rsidR="002175F9" w:rsidRPr="001207C9">
        <w:rPr>
          <w:rFonts w:asciiTheme="minorHAnsi" w:hAnsiTheme="minorHAnsi" w:cstheme="minorHAnsi"/>
          <w:b w:val="0"/>
          <w:bCs w:val="0"/>
          <w:sz w:val="22"/>
        </w:rPr>
        <w:t xml:space="preserve">genia loci místa, ale zároveň také potřeby současných obyvatel. </w:t>
      </w:r>
    </w:p>
    <w:p w14:paraId="1DB45EFF" w14:textId="1EDC8C12" w:rsidR="00F31750" w:rsidRPr="001207C9" w:rsidRDefault="000F768A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>„Park pro lidi!</w:t>
      </w:r>
      <w:r w:rsidR="00BC0B08" w:rsidRPr="001207C9">
        <w:rPr>
          <w:rFonts w:asciiTheme="minorHAnsi" w:hAnsiTheme="minorHAnsi" w:cstheme="minorHAnsi"/>
          <w:b w:val="0"/>
          <w:bCs w:val="0"/>
          <w:sz w:val="22"/>
        </w:rPr>
        <w:t>“</w:t>
      </w:r>
      <w:r w:rsidR="001B4476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BC0B08" w:rsidRPr="001207C9">
        <w:rPr>
          <w:rFonts w:asciiTheme="minorHAnsi" w:hAnsiTheme="minorHAnsi" w:cstheme="minorHAnsi"/>
          <w:b w:val="0"/>
          <w:bCs w:val="0"/>
          <w:sz w:val="22"/>
        </w:rPr>
        <w:t>neskrýval nadšení Aleš Kurz</w:t>
      </w:r>
      <w:r w:rsidR="001B4476" w:rsidRPr="001207C9">
        <w:rPr>
          <w:rFonts w:asciiTheme="minorHAnsi" w:hAnsiTheme="minorHAnsi" w:cstheme="minorHAnsi"/>
          <w:b w:val="0"/>
          <w:bCs w:val="0"/>
          <w:sz w:val="22"/>
        </w:rPr>
        <w:t>. „</w:t>
      </w:r>
      <w:r w:rsidR="004B6679">
        <w:rPr>
          <w:rFonts w:asciiTheme="minorHAnsi" w:hAnsiTheme="minorHAnsi" w:cstheme="minorHAnsi"/>
          <w:b w:val="0"/>
          <w:bCs w:val="0"/>
          <w:sz w:val="22"/>
        </w:rPr>
        <w:t>P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>ropojení s pomníkem a kostelem je dokonalé. Mrtví s živými vedle sebe. Minulost, přítomnost a budoucnost v dětech, kterých ta</w:t>
      </w:r>
      <w:r w:rsidR="001E2A04">
        <w:rPr>
          <w:rFonts w:asciiTheme="minorHAnsi" w:hAnsiTheme="minorHAnsi" w:cstheme="minorHAnsi"/>
          <w:b w:val="0"/>
          <w:bCs w:val="0"/>
          <w:sz w:val="22"/>
        </w:rPr>
        <w:t xml:space="preserve">dy 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>bylo snad nejvíc ze všech parků</w:t>
      </w:r>
      <w:r w:rsidR="00E77012" w:rsidRPr="001207C9">
        <w:rPr>
          <w:rFonts w:asciiTheme="minorHAnsi" w:hAnsiTheme="minorHAnsi" w:cstheme="minorHAnsi"/>
          <w:b w:val="0"/>
          <w:bCs w:val="0"/>
          <w:sz w:val="22"/>
        </w:rPr>
        <w:t>,</w:t>
      </w:r>
      <w:r w:rsidR="001B4476" w:rsidRPr="001207C9">
        <w:rPr>
          <w:rFonts w:asciiTheme="minorHAnsi" w:hAnsiTheme="minorHAnsi" w:cstheme="minorHAnsi"/>
          <w:b w:val="0"/>
          <w:bCs w:val="0"/>
          <w:sz w:val="22"/>
        </w:rPr>
        <w:t>“</w:t>
      </w:r>
      <w:r w:rsidR="00E77012" w:rsidRPr="001207C9">
        <w:rPr>
          <w:rFonts w:asciiTheme="minorHAnsi" w:hAnsiTheme="minorHAnsi" w:cstheme="minorHAnsi"/>
          <w:b w:val="0"/>
          <w:bCs w:val="0"/>
          <w:sz w:val="22"/>
        </w:rPr>
        <w:t xml:space="preserve"> shrnul názory většiny porotců. </w:t>
      </w:r>
      <w:r w:rsidR="00F31750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</w:p>
    <w:p w14:paraId="6CEE45C9" w14:textId="77777777" w:rsidR="00504613" w:rsidRDefault="0050461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11FD8D12" w14:textId="70DD17FD" w:rsidR="00C75E06" w:rsidRPr="001207C9" w:rsidRDefault="002A4995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O historický průzkum se opírali také autoři oceněné </w:t>
      </w:r>
      <w:r w:rsidRPr="001E2A04">
        <w:rPr>
          <w:rFonts w:asciiTheme="minorHAnsi" w:hAnsiTheme="minorHAnsi" w:cstheme="minorHAnsi"/>
          <w:sz w:val="22"/>
        </w:rPr>
        <w:t>proměny zámeckého parku v</w:t>
      </w:r>
      <w:r w:rsidR="00A54DED" w:rsidRPr="001E2A04">
        <w:rPr>
          <w:rFonts w:asciiTheme="minorHAnsi" w:hAnsiTheme="minorHAnsi" w:cstheme="minorHAnsi"/>
          <w:sz w:val="22"/>
        </w:rPr>
        <w:t> </w:t>
      </w:r>
      <w:r w:rsidRPr="001E2A04">
        <w:rPr>
          <w:rFonts w:asciiTheme="minorHAnsi" w:hAnsiTheme="minorHAnsi" w:cstheme="minorHAnsi"/>
          <w:sz w:val="22"/>
        </w:rPr>
        <w:t>Bruntálu</w:t>
      </w:r>
      <w:r w:rsidR="00A54DED" w:rsidRPr="001E2A04">
        <w:rPr>
          <w:rFonts w:asciiTheme="minorHAnsi" w:hAnsiTheme="minorHAnsi" w:cstheme="minorHAnsi"/>
          <w:sz w:val="22"/>
        </w:rPr>
        <w:t>,</w:t>
      </w:r>
      <w:r w:rsidR="00A54DED" w:rsidRPr="001207C9">
        <w:rPr>
          <w:rFonts w:asciiTheme="minorHAnsi" w:hAnsiTheme="minorHAnsi" w:cstheme="minorHAnsi"/>
          <w:b w:val="0"/>
          <w:bCs w:val="0"/>
          <w:sz w:val="22"/>
        </w:rPr>
        <w:t xml:space="preserve"> kde</w:t>
      </w:r>
      <w:r w:rsidR="00DF04E7" w:rsidRPr="001207C9">
        <w:rPr>
          <w:rFonts w:asciiTheme="minorHAnsi" w:hAnsiTheme="minorHAnsi" w:cstheme="minorHAnsi"/>
          <w:sz w:val="22"/>
        </w:rPr>
        <w:t xml:space="preserve"> </w:t>
      </w:r>
      <w:r w:rsidR="00A54DED" w:rsidRPr="001207C9">
        <w:rPr>
          <w:rFonts w:asciiTheme="minorHAnsi" w:hAnsiTheme="minorHAnsi" w:cstheme="minorHAnsi"/>
          <w:b w:val="0"/>
          <w:bCs w:val="0"/>
          <w:sz w:val="22"/>
        </w:rPr>
        <w:t>ž</w:t>
      </w:r>
      <w:r w:rsidR="00DF04E7" w:rsidRPr="001207C9">
        <w:rPr>
          <w:rFonts w:asciiTheme="minorHAnsi" w:hAnsiTheme="minorHAnsi" w:cstheme="minorHAnsi"/>
          <w:b w:val="0"/>
          <w:bCs w:val="0"/>
          <w:sz w:val="22"/>
        </w:rPr>
        <w:t>ádný ze zásahů v parku nepůsobí nepatřičně a vše je precizně řízeno s citem pro historické hodnoty</w:t>
      </w:r>
      <w:r w:rsidR="00AC7265" w:rsidRPr="001207C9">
        <w:rPr>
          <w:rFonts w:asciiTheme="minorHAnsi" w:hAnsiTheme="minorHAnsi" w:cstheme="minorHAnsi"/>
          <w:b w:val="0"/>
          <w:bCs w:val="0"/>
          <w:sz w:val="22"/>
        </w:rPr>
        <w:t>, přitom vznik</w:t>
      </w:r>
      <w:r w:rsidR="00206BD4">
        <w:rPr>
          <w:rFonts w:asciiTheme="minorHAnsi" w:hAnsiTheme="minorHAnsi" w:cstheme="minorHAnsi"/>
          <w:b w:val="0"/>
          <w:bCs w:val="0"/>
          <w:sz w:val="22"/>
        </w:rPr>
        <w:t>l</w:t>
      </w:r>
      <w:r w:rsidR="00085BD7" w:rsidRPr="001207C9">
        <w:rPr>
          <w:rFonts w:asciiTheme="minorHAnsi" w:hAnsiTheme="minorHAnsi" w:cstheme="minorHAnsi"/>
          <w:b w:val="0"/>
          <w:bCs w:val="0"/>
          <w:sz w:val="22"/>
        </w:rPr>
        <w:t xml:space="preserve"> park </w:t>
      </w:r>
      <w:r w:rsidR="00C75E06" w:rsidRPr="001207C9">
        <w:rPr>
          <w:rFonts w:asciiTheme="minorHAnsi" w:hAnsiTheme="minorHAnsi" w:cstheme="minorHAnsi"/>
          <w:b w:val="0"/>
          <w:bCs w:val="0"/>
          <w:sz w:val="22"/>
        </w:rPr>
        <w:t>příjemný pro návštěvníky i obyvatele města</w:t>
      </w:r>
      <w:r w:rsidR="00DF04E7" w:rsidRPr="001207C9">
        <w:rPr>
          <w:rFonts w:asciiTheme="minorHAnsi" w:hAnsiTheme="minorHAnsi" w:cstheme="minorHAnsi"/>
          <w:b w:val="0"/>
          <w:bCs w:val="0"/>
          <w:sz w:val="22"/>
        </w:rPr>
        <w:t>.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</w:p>
    <w:p w14:paraId="480BF2BC" w14:textId="77777777" w:rsidR="00504613" w:rsidRDefault="0050461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593FD2F1" w14:textId="0BF81A0C" w:rsidR="005C42B0" w:rsidRPr="001207C9" w:rsidRDefault="005C42B0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Různorodost oboru krajinářské architektury dokazuje i </w:t>
      </w:r>
      <w:r w:rsidRPr="001E2A04">
        <w:rPr>
          <w:rFonts w:asciiTheme="minorHAnsi" w:hAnsiTheme="minorHAnsi" w:cstheme="minorHAnsi"/>
          <w:sz w:val="22"/>
        </w:rPr>
        <w:t xml:space="preserve">čestné uznání pro lesopark Pod </w:t>
      </w:r>
      <w:r w:rsidR="00546298" w:rsidRPr="001E2A04">
        <w:rPr>
          <w:rFonts w:asciiTheme="minorHAnsi" w:hAnsiTheme="minorHAnsi" w:cstheme="minorHAnsi"/>
          <w:sz w:val="22"/>
        </w:rPr>
        <w:t xml:space="preserve">Kalichem v Sušici </w:t>
      </w:r>
      <w:r w:rsidR="00C00410" w:rsidRPr="001207C9">
        <w:rPr>
          <w:rFonts w:asciiTheme="minorHAnsi" w:hAnsiTheme="minorHAnsi" w:cstheme="minorHAnsi"/>
          <w:b w:val="0"/>
          <w:bCs w:val="0"/>
          <w:sz w:val="22"/>
        </w:rPr>
        <w:t>za řešení protipovodňových opatření přírodě blízkým způsobem.</w:t>
      </w:r>
      <w:r w:rsidR="00F71A88" w:rsidRPr="001207C9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B5675F" w:rsidRPr="001207C9">
        <w:rPr>
          <w:rFonts w:asciiTheme="minorHAnsi" w:hAnsiTheme="minorHAnsi" w:cstheme="minorHAnsi"/>
          <w:b w:val="0"/>
          <w:bCs w:val="0"/>
          <w:sz w:val="22"/>
        </w:rPr>
        <w:t>„Meandrující potok vinoucí se středem lesoparku vypadá, jako by tu byl odjakživa, linii vodního toku zjemňuje bylinný porost na březích</w:t>
      </w:r>
      <w:r w:rsidR="003510C8" w:rsidRPr="001207C9">
        <w:rPr>
          <w:rFonts w:asciiTheme="minorHAnsi" w:hAnsiTheme="minorHAnsi" w:cstheme="minorHAnsi"/>
          <w:b w:val="0"/>
          <w:bCs w:val="0"/>
          <w:sz w:val="22"/>
        </w:rPr>
        <w:t>,“ shrnuje architekt Kamil Mrva</w:t>
      </w:r>
      <w:r w:rsidR="00F919A1" w:rsidRPr="001207C9">
        <w:rPr>
          <w:rFonts w:asciiTheme="minorHAnsi" w:hAnsiTheme="minorHAnsi" w:cstheme="minorHAnsi"/>
          <w:b w:val="0"/>
          <w:bCs w:val="0"/>
          <w:sz w:val="22"/>
        </w:rPr>
        <w:t xml:space="preserve">, který také ocenil </w:t>
      </w:r>
      <w:r w:rsidR="00EB794A" w:rsidRPr="001207C9">
        <w:rPr>
          <w:rFonts w:asciiTheme="minorHAnsi" w:hAnsiTheme="minorHAnsi" w:cstheme="minorHAnsi"/>
          <w:b w:val="0"/>
          <w:bCs w:val="0"/>
          <w:sz w:val="22"/>
        </w:rPr>
        <w:t>přírodní materiály, z</w:t>
      </w:r>
      <w:r w:rsidR="00206BD4">
        <w:rPr>
          <w:rFonts w:asciiTheme="minorHAnsi" w:hAnsiTheme="minorHAnsi" w:cstheme="minorHAnsi"/>
          <w:b w:val="0"/>
          <w:bCs w:val="0"/>
          <w:sz w:val="22"/>
        </w:rPr>
        <w:t xml:space="preserve"> nichž</w:t>
      </w:r>
      <w:r w:rsidR="00EB794A" w:rsidRPr="001207C9">
        <w:rPr>
          <w:rFonts w:asciiTheme="minorHAnsi" w:hAnsiTheme="minorHAnsi" w:cstheme="minorHAnsi"/>
          <w:b w:val="0"/>
          <w:bCs w:val="0"/>
          <w:sz w:val="22"/>
        </w:rPr>
        <w:t xml:space="preserve"> jsou vytvořené cesty.</w:t>
      </w:r>
    </w:p>
    <w:p w14:paraId="00B76297" w14:textId="77777777" w:rsidR="00504613" w:rsidRDefault="00504613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631DEBD0" w14:textId="0D6BEEDE" w:rsidR="00585E43" w:rsidRPr="001207C9" w:rsidRDefault="007B7715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Zcela jinou lokalitou naopak bylo </w:t>
      </w:r>
      <w:r w:rsidR="008C5F8F" w:rsidRPr="001207C9">
        <w:rPr>
          <w:rFonts w:asciiTheme="minorHAnsi" w:hAnsiTheme="minorHAnsi" w:cstheme="minorHAnsi"/>
          <w:b w:val="0"/>
          <w:bCs w:val="0"/>
          <w:sz w:val="22"/>
        </w:rPr>
        <w:t xml:space="preserve">zdevastované </w:t>
      </w:r>
      <w:r w:rsidR="008C5F8F" w:rsidRPr="001E2A04">
        <w:rPr>
          <w:rFonts w:asciiTheme="minorHAnsi" w:hAnsiTheme="minorHAnsi" w:cstheme="minorHAnsi"/>
          <w:sz w:val="22"/>
        </w:rPr>
        <w:t>území bývalých kasáren ve Vysokém Mýtě</w:t>
      </w:r>
      <w:r w:rsidR="008C5F8F" w:rsidRPr="001207C9">
        <w:rPr>
          <w:rFonts w:asciiTheme="minorHAnsi" w:hAnsiTheme="minorHAnsi" w:cstheme="minorHAnsi"/>
          <w:b w:val="0"/>
          <w:bCs w:val="0"/>
          <w:sz w:val="22"/>
        </w:rPr>
        <w:t xml:space="preserve">, jehož revitalizací vznikl </w:t>
      </w:r>
      <w:r w:rsidR="00A32D06" w:rsidRPr="001207C9">
        <w:rPr>
          <w:rFonts w:asciiTheme="minorHAnsi" w:hAnsiTheme="minorHAnsi" w:cstheme="minorHAnsi"/>
          <w:b w:val="0"/>
          <w:bCs w:val="0"/>
          <w:sz w:val="22"/>
        </w:rPr>
        <w:t>zajímavý prostor pro sportování a volnočasové vyžití</w:t>
      </w:r>
      <w:r w:rsidR="004227FA" w:rsidRPr="001207C9">
        <w:rPr>
          <w:rFonts w:asciiTheme="minorHAnsi" w:hAnsiTheme="minorHAnsi" w:cstheme="minorHAnsi"/>
          <w:b w:val="0"/>
          <w:bCs w:val="0"/>
          <w:sz w:val="22"/>
        </w:rPr>
        <w:t xml:space="preserve"> s nově vysázenými stromy a travnatými plochami</w:t>
      </w:r>
      <w:r w:rsidR="00885E71" w:rsidRPr="001207C9">
        <w:rPr>
          <w:rFonts w:asciiTheme="minorHAnsi" w:hAnsiTheme="minorHAnsi" w:cstheme="minorHAnsi"/>
          <w:b w:val="0"/>
          <w:bCs w:val="0"/>
          <w:sz w:val="22"/>
        </w:rPr>
        <w:t xml:space="preserve">. Porotci ocenili čestným uznáním </w:t>
      </w:r>
      <w:r w:rsidR="00585E43" w:rsidRPr="001207C9">
        <w:rPr>
          <w:rFonts w:asciiTheme="minorHAnsi" w:hAnsiTheme="minorHAnsi" w:cstheme="minorHAnsi"/>
          <w:b w:val="0"/>
          <w:bCs w:val="0"/>
          <w:sz w:val="22"/>
        </w:rPr>
        <w:t>technické i biotechnické řešení a kvalitní realizaci.</w:t>
      </w:r>
    </w:p>
    <w:p w14:paraId="45ABF0D6" w14:textId="77777777" w:rsidR="00504613" w:rsidRDefault="00504613" w:rsidP="002A74D6">
      <w:pPr>
        <w:spacing w:after="0"/>
        <w:rPr>
          <w:rFonts w:asciiTheme="minorHAnsi" w:hAnsiTheme="minorHAnsi" w:cstheme="minorHAnsi"/>
          <w:sz w:val="22"/>
        </w:rPr>
      </w:pPr>
    </w:p>
    <w:p w14:paraId="67E2BF99" w14:textId="164DE737" w:rsidR="007B7715" w:rsidRDefault="00000694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E2A04">
        <w:rPr>
          <w:rFonts w:asciiTheme="minorHAnsi" w:hAnsiTheme="minorHAnsi" w:cstheme="minorHAnsi"/>
          <w:sz w:val="22"/>
        </w:rPr>
        <w:t>Třetí čestné uznání putuje do Červeného Kostelce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, </w:t>
      </w:r>
      <w:r w:rsidR="00C94FA6" w:rsidRPr="001207C9">
        <w:rPr>
          <w:rFonts w:asciiTheme="minorHAnsi" w:hAnsiTheme="minorHAnsi" w:cstheme="minorHAnsi"/>
          <w:b w:val="0"/>
          <w:bCs w:val="0"/>
          <w:sz w:val="22"/>
        </w:rPr>
        <w:t xml:space="preserve">kde </w:t>
      </w:r>
      <w:r w:rsidR="00025E1D" w:rsidRPr="001207C9">
        <w:rPr>
          <w:rFonts w:asciiTheme="minorHAnsi" w:hAnsiTheme="minorHAnsi" w:cstheme="minorHAnsi"/>
          <w:b w:val="0"/>
          <w:bCs w:val="0"/>
          <w:sz w:val="22"/>
        </w:rPr>
        <w:t xml:space="preserve">byl nově upraven prostor mezi školami směrem k divadlu. </w:t>
      </w:r>
      <w:r w:rsidR="008C2AFF">
        <w:rPr>
          <w:rFonts w:asciiTheme="minorHAnsi" w:hAnsiTheme="minorHAnsi" w:cstheme="minorHAnsi"/>
          <w:b w:val="0"/>
          <w:bCs w:val="0"/>
          <w:sz w:val="22"/>
        </w:rPr>
        <w:t>„</w:t>
      </w:r>
      <w:r w:rsidR="00025E1D" w:rsidRPr="001207C9">
        <w:rPr>
          <w:rFonts w:asciiTheme="minorHAnsi" w:hAnsiTheme="minorHAnsi" w:cstheme="minorHAnsi"/>
          <w:b w:val="0"/>
          <w:bCs w:val="0"/>
          <w:sz w:val="22"/>
        </w:rPr>
        <w:t>Vznikla tak unikátní klidová zóna, společná pro žáky obou škol, ale i pro návštěvníky divadla, sokolovny i obyvatel přilehlého okolí</w:t>
      </w:r>
      <w:r w:rsidR="002C1EBB">
        <w:rPr>
          <w:rFonts w:asciiTheme="minorHAnsi" w:hAnsiTheme="minorHAnsi" w:cstheme="minorHAnsi"/>
          <w:b w:val="0"/>
          <w:bCs w:val="0"/>
          <w:sz w:val="22"/>
        </w:rPr>
        <w:t>,“ odůvodnil rozhodnut</w:t>
      </w:r>
      <w:r w:rsidR="00E335F6">
        <w:rPr>
          <w:rFonts w:asciiTheme="minorHAnsi" w:hAnsiTheme="minorHAnsi" w:cstheme="minorHAnsi"/>
          <w:b w:val="0"/>
          <w:bCs w:val="0"/>
          <w:sz w:val="22"/>
        </w:rPr>
        <w:t xml:space="preserve">í poroty </w:t>
      </w:r>
      <w:r w:rsidR="00953126">
        <w:rPr>
          <w:rFonts w:asciiTheme="minorHAnsi" w:hAnsiTheme="minorHAnsi" w:cstheme="minorHAnsi"/>
          <w:b w:val="0"/>
          <w:bCs w:val="0"/>
          <w:sz w:val="22"/>
        </w:rPr>
        <w:t xml:space="preserve">akademický sochař </w:t>
      </w:r>
      <w:r w:rsidR="00E335F6">
        <w:rPr>
          <w:rFonts w:asciiTheme="minorHAnsi" w:hAnsiTheme="minorHAnsi" w:cstheme="minorHAnsi"/>
          <w:b w:val="0"/>
          <w:bCs w:val="0"/>
          <w:sz w:val="22"/>
        </w:rPr>
        <w:t>Aleš Hnízdil</w:t>
      </w:r>
      <w:r w:rsidR="00953126">
        <w:rPr>
          <w:rFonts w:asciiTheme="minorHAnsi" w:hAnsiTheme="minorHAnsi" w:cstheme="minorHAnsi"/>
          <w:b w:val="0"/>
          <w:bCs w:val="0"/>
          <w:sz w:val="22"/>
        </w:rPr>
        <w:t>.</w:t>
      </w:r>
    </w:p>
    <w:p w14:paraId="2D200C38" w14:textId="77777777" w:rsidR="001E2A04" w:rsidRPr="001207C9" w:rsidRDefault="001E2A04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163E7E8B" w14:textId="5EF22B54" w:rsidR="00112EAD" w:rsidRPr="001207C9" w:rsidRDefault="00112EAD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1207C9">
        <w:rPr>
          <w:rFonts w:asciiTheme="minorHAnsi" w:hAnsiTheme="minorHAnsi" w:cstheme="minorHAnsi"/>
          <w:b w:val="0"/>
          <w:bCs w:val="0"/>
          <w:sz w:val="22"/>
        </w:rPr>
        <w:t>„Soutěžní přehlídka a s ní spojená propagace dobrých příkladů může inspirovat a motivovat další obce a jiné zadavatele ke změně veřejného prostoru k lepšímu,“ uvedla ředitelka</w:t>
      </w:r>
      <w:r w:rsidR="00953126">
        <w:rPr>
          <w:rFonts w:asciiTheme="minorHAnsi" w:hAnsiTheme="minorHAnsi" w:cstheme="minorHAnsi"/>
          <w:b w:val="0"/>
          <w:bCs w:val="0"/>
          <w:sz w:val="22"/>
        </w:rPr>
        <w:t xml:space="preserve"> pořádajícího 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Svazu zakládání a údržby zeleně Jana Šimečková. Do hlasování o </w:t>
      </w:r>
      <w:r w:rsidRPr="001E2A04">
        <w:rPr>
          <w:rFonts w:asciiTheme="minorHAnsi" w:hAnsiTheme="minorHAnsi" w:cstheme="minorHAnsi"/>
          <w:sz w:val="22"/>
        </w:rPr>
        <w:t>Cenu veřejnosti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se od poloviny září do poloviny října na webu</w:t>
      </w:r>
      <w:hyperlink r:id="rId7" w:history="1">
        <w:r w:rsidRPr="001207C9">
          <w:rPr>
            <w:rStyle w:val="Hypertextovodkaz"/>
            <w:rFonts w:asciiTheme="minorHAnsi" w:hAnsiTheme="minorHAnsi" w:cstheme="minorHAnsi"/>
            <w:b w:val="0"/>
            <w:bCs w:val="0"/>
            <w:sz w:val="22"/>
          </w:rPr>
          <w:t xml:space="preserve"> www.parkroku </w:t>
        </w:r>
      </w:hyperlink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zapojil</w:t>
      </w:r>
      <w:r w:rsidR="00F42820">
        <w:rPr>
          <w:rFonts w:asciiTheme="minorHAnsi" w:hAnsiTheme="minorHAnsi" w:cstheme="minorHAnsi"/>
          <w:b w:val="0"/>
          <w:bCs w:val="0"/>
          <w:sz w:val="22"/>
        </w:rPr>
        <w:t>y</w:t>
      </w:r>
      <w:r w:rsidRPr="001207C9">
        <w:rPr>
          <w:rFonts w:asciiTheme="minorHAnsi" w:hAnsiTheme="minorHAnsi" w:cstheme="minorHAnsi"/>
          <w:b w:val="0"/>
          <w:bCs w:val="0"/>
          <w:sz w:val="22"/>
        </w:rPr>
        <w:t xml:space="preserve"> tisíce hlasujících.</w:t>
      </w:r>
      <w:r w:rsidR="00CA4F30" w:rsidRPr="001207C9">
        <w:rPr>
          <w:rFonts w:asciiTheme="minorHAnsi" w:hAnsiTheme="minorHAnsi" w:cstheme="minorHAnsi"/>
          <w:b w:val="0"/>
          <w:bCs w:val="0"/>
          <w:sz w:val="22"/>
        </w:rPr>
        <w:t xml:space="preserve"> Vítězství si po napínavém souboji odnesla </w:t>
      </w:r>
      <w:r w:rsidR="001E4871" w:rsidRPr="001207C9">
        <w:rPr>
          <w:rFonts w:asciiTheme="minorHAnsi" w:hAnsiTheme="minorHAnsi" w:cstheme="minorHAnsi"/>
          <w:b w:val="0"/>
          <w:bCs w:val="0"/>
          <w:sz w:val="22"/>
        </w:rPr>
        <w:t xml:space="preserve">znovuzrozená </w:t>
      </w:r>
      <w:r w:rsidR="001E4871" w:rsidRPr="001E2A04">
        <w:rPr>
          <w:rFonts w:asciiTheme="minorHAnsi" w:hAnsiTheme="minorHAnsi" w:cstheme="minorHAnsi"/>
          <w:sz w:val="22"/>
        </w:rPr>
        <w:t xml:space="preserve">zahrada vily </w:t>
      </w:r>
      <w:proofErr w:type="spellStart"/>
      <w:r w:rsidR="001E4871" w:rsidRPr="001E2A04">
        <w:rPr>
          <w:rFonts w:asciiTheme="minorHAnsi" w:hAnsiTheme="minorHAnsi" w:cstheme="minorHAnsi"/>
          <w:sz w:val="22"/>
        </w:rPr>
        <w:t>Panowských</w:t>
      </w:r>
      <w:proofErr w:type="spellEnd"/>
      <w:r w:rsidR="001E4871" w:rsidRPr="001E2A04">
        <w:rPr>
          <w:rFonts w:asciiTheme="minorHAnsi" w:hAnsiTheme="minorHAnsi" w:cstheme="minorHAnsi"/>
          <w:sz w:val="22"/>
        </w:rPr>
        <w:t xml:space="preserve"> v Ivančicích </w:t>
      </w:r>
      <w:r w:rsidR="001E4871" w:rsidRPr="001207C9">
        <w:rPr>
          <w:rFonts w:asciiTheme="minorHAnsi" w:hAnsiTheme="minorHAnsi" w:cstheme="minorHAnsi"/>
          <w:b w:val="0"/>
          <w:bCs w:val="0"/>
          <w:sz w:val="22"/>
        </w:rPr>
        <w:t xml:space="preserve">se ziskem </w:t>
      </w:r>
      <w:r w:rsidR="0068734E" w:rsidRPr="001207C9">
        <w:rPr>
          <w:rFonts w:asciiTheme="minorHAnsi" w:hAnsiTheme="minorHAnsi" w:cstheme="minorHAnsi"/>
          <w:b w:val="0"/>
          <w:bCs w:val="0"/>
          <w:sz w:val="22"/>
        </w:rPr>
        <w:t>17 013 hlasů</w:t>
      </w:r>
      <w:r w:rsidR="002A74D6" w:rsidRPr="001207C9">
        <w:rPr>
          <w:rFonts w:asciiTheme="minorHAnsi" w:hAnsiTheme="minorHAnsi" w:cstheme="minorHAnsi"/>
          <w:b w:val="0"/>
          <w:bCs w:val="0"/>
          <w:sz w:val="22"/>
        </w:rPr>
        <w:t xml:space="preserve">. </w:t>
      </w:r>
    </w:p>
    <w:p w14:paraId="20B81F5D" w14:textId="77777777" w:rsidR="005C42B0" w:rsidRPr="001207C9" w:rsidRDefault="005C42B0" w:rsidP="002A74D6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66D76A28" w14:textId="4DAD7688" w:rsidR="009105F2" w:rsidRPr="00504613" w:rsidRDefault="009105F2" w:rsidP="00504613">
      <w:pPr>
        <w:pStyle w:val="Citt"/>
        <w:rPr>
          <w:b w:val="0"/>
          <w:bCs w:val="0"/>
          <w:sz w:val="22"/>
        </w:rPr>
      </w:pPr>
      <w:r w:rsidRPr="00504613">
        <w:rPr>
          <w:b w:val="0"/>
          <w:bCs w:val="0"/>
          <w:sz w:val="22"/>
        </w:rPr>
        <w:t>Soutěžní přehlídka se kon</w:t>
      </w:r>
      <w:r w:rsidR="00F10002" w:rsidRPr="00504613">
        <w:rPr>
          <w:b w:val="0"/>
          <w:bCs w:val="0"/>
          <w:sz w:val="22"/>
        </w:rPr>
        <w:t>ala</w:t>
      </w:r>
      <w:r w:rsidRPr="00504613">
        <w:rPr>
          <w:b w:val="0"/>
          <w:bCs w:val="0"/>
          <w:sz w:val="22"/>
        </w:rPr>
        <w:t xml:space="preserve"> pod záštitou ministra životního prostředí Petra Hladíka </w:t>
      </w:r>
      <w:r w:rsidRPr="00504613">
        <w:rPr>
          <w:b w:val="0"/>
          <w:bCs w:val="0"/>
          <w:sz w:val="22"/>
        </w:rPr>
        <w:br/>
        <w:t xml:space="preserve">a místopředsedy vlády a ministra pro místní rozvoj Ivana Bartoše. </w:t>
      </w:r>
    </w:p>
    <w:p w14:paraId="015CF95F" w14:textId="77777777" w:rsidR="009105F2" w:rsidRPr="00F2362D" w:rsidRDefault="009105F2" w:rsidP="009105F2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0BBFB0FB" w14:textId="7A3198B8" w:rsidR="0018209B" w:rsidRPr="00E70037" w:rsidRDefault="0018209B" w:rsidP="0018209B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Kontaktní údaje na pořadatele soutěže:</w:t>
      </w:r>
    </w:p>
    <w:p w14:paraId="53F556FD" w14:textId="39C58E13" w:rsidR="0018209B" w:rsidRPr="00E70037" w:rsidRDefault="0018209B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Cs w:val="0"/>
          <w:sz w:val="20"/>
          <w:szCs w:val="20"/>
        </w:rPr>
        <w:t>Svaz zakládání a údržby zeleně, z.s.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(SZÚZ) Údolní 567/33, 602 00 Brno, </w:t>
      </w:r>
    </w:p>
    <w:p w14:paraId="0616FE88" w14:textId="4FAE2AAD" w:rsidR="0018209B" w:rsidRDefault="00000000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8" w:history="1">
        <w:r w:rsidR="0018209B" w:rsidRPr="00E70037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www.szuz.cz</w:t>
        </w:r>
      </w:hyperlink>
      <w:r w:rsidR="0018209B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e-mail info@szuz.cz, tel.  +420 777 581</w:t>
      </w:r>
      <w:r w:rsidR="00E70037">
        <w:rPr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="0018209B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544</w:t>
      </w:r>
    </w:p>
    <w:p w14:paraId="246D462C" w14:textId="187BF118" w:rsidR="00E70037" w:rsidRPr="00E70037" w:rsidRDefault="00E70037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Ing. Jana Šimečková – </w:t>
      </w:r>
      <w:r w:rsidR="007C045A">
        <w:rPr>
          <w:rFonts w:asciiTheme="minorHAnsi" w:hAnsiTheme="minorHAnsi" w:cstheme="minorHAnsi"/>
          <w:b w:val="0"/>
          <w:bCs w:val="0"/>
          <w:sz w:val="20"/>
          <w:szCs w:val="20"/>
        </w:rPr>
        <w:t>poskytne případné texty a fotografie k přihlášeným dílům</w:t>
      </w:r>
    </w:p>
    <w:p w14:paraId="3B2F59FC" w14:textId="77777777" w:rsidR="0018209B" w:rsidRPr="00E70037" w:rsidRDefault="0018209B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0313B73" w14:textId="36EDA22F" w:rsidR="0018209B" w:rsidRPr="00E70037" w:rsidRDefault="0018209B" w:rsidP="0018209B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Cs w:val="0"/>
          <w:sz w:val="20"/>
          <w:szCs w:val="20"/>
        </w:rPr>
        <w:t>Společnost pro zahradní a krajinářskou tvorbu, z.s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(SZKT), Plzeňská 247/59, 150 00 Praha 5 – Košíře, </w:t>
      </w:r>
      <w:hyperlink r:id="rId9" w:history="1">
        <w:r w:rsidRPr="00E70037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www.szkt.cz</w:t>
        </w:r>
      </w:hyperlink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e-mail kancelar@szkt.cz, tel.  +420</w:t>
      </w:r>
      <w:r w:rsidR="00D7181F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 727 887 124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+420 257 323</w:t>
      </w:r>
      <w:r w:rsidR="003904D4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953</w:t>
      </w:r>
    </w:p>
    <w:p w14:paraId="0208284E" w14:textId="07037294" w:rsidR="00AA5C31" w:rsidRPr="00E70037" w:rsidRDefault="003904D4" w:rsidP="0018209B">
      <w:pPr>
        <w:rPr>
          <w:rFonts w:asciiTheme="minorHAnsi" w:hAnsiTheme="minorHAnsi" w:cstheme="minorHAnsi"/>
          <w:b w:val="0"/>
          <w:bCs w:val="0"/>
          <w:color w:val="FF0000"/>
          <w:sz w:val="20"/>
          <w:szCs w:val="20"/>
          <w:u w:val="single"/>
        </w:rPr>
      </w:pPr>
      <w:r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Pravidla soutěže a další </w:t>
      </w:r>
      <w:r w:rsidR="00EA69C5"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informace</w:t>
      </w:r>
      <w:r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:</w:t>
      </w:r>
      <w:r w:rsidR="00EA69C5"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 </w:t>
      </w:r>
      <w:hyperlink r:id="rId10" w:history="1">
        <w:r w:rsidRPr="00E70037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0"/>
            <w:szCs w:val="20"/>
          </w:rPr>
          <w:t>www.parkroku.cz</w:t>
        </w:r>
      </w:hyperlink>
    </w:p>
    <w:p w14:paraId="361A069C" w14:textId="1B45282E" w:rsidR="003904D4" w:rsidRDefault="00000000" w:rsidP="0018209B">
      <w:pPr>
        <w:rPr>
          <w:rStyle w:val="Hypertextovodkaz"/>
          <w:b w:val="0"/>
          <w:bCs w:val="0"/>
        </w:rPr>
      </w:pPr>
      <w:hyperlink r:id="rId11" w:history="1">
        <w:r w:rsidR="00A34C4E">
          <w:rPr>
            <w:rStyle w:val="Hypertextovodkaz"/>
            <w:b w:val="0"/>
            <w:bCs w:val="0"/>
          </w:rPr>
          <w:t>Park roku 2023_press_kit</w:t>
        </w:r>
      </w:hyperlink>
    </w:p>
    <w:p w14:paraId="29ADA214" w14:textId="77777777" w:rsidR="00A34C4E" w:rsidRDefault="00A34C4E" w:rsidP="0018209B">
      <w:pPr>
        <w:rPr>
          <w:rStyle w:val="Hypertextovodkaz"/>
          <w:b w:val="0"/>
          <w:bCs w:val="0"/>
        </w:rPr>
      </w:pPr>
    </w:p>
    <w:p w14:paraId="273E08BB" w14:textId="06D77770" w:rsidR="00A34C4E" w:rsidRPr="004A57AD" w:rsidRDefault="00A34C4E" w:rsidP="0018209B">
      <w:pPr>
        <w:rPr>
          <w:rStyle w:val="Hypertextovodkaz"/>
          <w:b w:val="0"/>
          <w:bCs w:val="0"/>
          <w:color w:val="000000" w:themeColor="text1"/>
          <w:u w:val="none"/>
        </w:rPr>
      </w:pPr>
      <w:r w:rsidRPr="004A57AD">
        <w:rPr>
          <w:rStyle w:val="Hypertextovodkaz"/>
          <w:b w:val="0"/>
          <w:bCs w:val="0"/>
          <w:color w:val="000000" w:themeColor="text1"/>
          <w:u w:val="none"/>
        </w:rPr>
        <w:t>Výsledky soutěže</w:t>
      </w:r>
    </w:p>
    <w:p w14:paraId="36CFA9C8" w14:textId="77777777" w:rsidR="00DF1353" w:rsidRPr="00DF1353" w:rsidRDefault="00DF1353" w:rsidP="00DF1353">
      <w:pPr>
        <w:rPr>
          <w:b w:val="0"/>
          <w:bCs w:val="0"/>
          <w:lang w:eastAsia="cs-CZ"/>
        </w:rPr>
      </w:pPr>
      <w:r w:rsidRPr="00DF1353">
        <w:rPr>
          <w:b w:val="0"/>
          <w:bCs w:val="0"/>
          <w:lang w:eastAsia="cs-CZ"/>
        </w:rPr>
        <w:t>Park roku 2023</w:t>
      </w:r>
    </w:p>
    <w:p w14:paraId="57B13D90" w14:textId="3E82532D" w:rsidR="00DF1353" w:rsidRPr="00DF1353" w:rsidRDefault="00000000" w:rsidP="003B402F">
      <w:pPr>
        <w:pStyle w:val="Nadpis2"/>
        <w:rPr>
          <w:rFonts w:eastAsia="Times New Roman"/>
          <w:b w:val="0"/>
          <w:bCs w:val="0"/>
          <w:lang w:eastAsia="cs-CZ"/>
        </w:rPr>
      </w:pPr>
      <w:hyperlink r:id="rId12" w:history="1">
        <w:r w:rsidR="00DF1353" w:rsidRPr="00B246F2">
          <w:rPr>
            <w:rStyle w:val="Hypertextovodkaz"/>
            <w:rFonts w:eastAsia="Times New Roman"/>
            <w:b w:val="0"/>
            <w:bCs w:val="0"/>
            <w:lang w:eastAsia="cs-CZ"/>
          </w:rPr>
          <w:t>Park na Moravském náměstí v Brně</w:t>
        </w:r>
      </w:hyperlink>
    </w:p>
    <w:p w14:paraId="4593AA55" w14:textId="77777777" w:rsidR="00DF1353" w:rsidRPr="00DF1353" w:rsidRDefault="00DF1353" w:rsidP="00BB1529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Bidi"/>
          <w:b w:val="0"/>
          <w:bCs w:val="0"/>
          <w:color w:val="5A5A5A" w:themeColor="text1" w:themeTint="A5"/>
          <w:spacing w:val="15"/>
          <w:sz w:val="22"/>
        </w:rPr>
      </w:pPr>
      <w:r w:rsidRPr="00DF1353">
        <w:rPr>
          <w:rFonts w:asciiTheme="minorHAnsi" w:eastAsiaTheme="minorEastAsia" w:hAnsiTheme="minorHAnsi" w:cstheme="minorBidi"/>
          <w:b w:val="0"/>
          <w:bCs w:val="0"/>
          <w:color w:val="5A5A5A" w:themeColor="text1" w:themeTint="A5"/>
          <w:spacing w:val="15"/>
          <w:sz w:val="22"/>
        </w:rPr>
        <w:t>vítěz</w:t>
      </w:r>
    </w:p>
    <w:p w14:paraId="4CFA63BB" w14:textId="77777777" w:rsidR="00DF1353" w:rsidRPr="00DF1353" w:rsidRDefault="00DF1353" w:rsidP="00BB1529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Autoři projektu: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CONSEQUENCE FORMA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architects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Ing. arch. Martin Sládek, Ing. arch.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MArch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Janica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Šipulová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; Ing. Klára Zahradníčková, MA.</w:t>
      </w:r>
    </w:p>
    <w:p w14:paraId="3CD0E981" w14:textId="77777777" w:rsidR="00DF1353" w:rsidRPr="00DF1353" w:rsidRDefault="00DF1353" w:rsidP="00BB1529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Investor: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Statutární město Brno, MČ Brno – střed</w:t>
      </w:r>
    </w:p>
    <w:p w14:paraId="359ADB45" w14:textId="77777777" w:rsidR="00DF1353" w:rsidRPr="00DF1353" w:rsidRDefault="00DF1353" w:rsidP="00BB1529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Zhotovitelé: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Skanska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Central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Europe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, Skanska a.s. - generální dodavatel,</w:t>
      </w:r>
    </w:p>
    <w:p w14:paraId="10DAC501" w14:textId="77777777" w:rsidR="00DF1353" w:rsidRPr="00DF1353" w:rsidRDefault="00DF1353" w:rsidP="00BB1529">
      <w:pPr>
        <w:shd w:val="clear" w:color="auto" w:fill="FFFFFF"/>
        <w:spacing w:after="0"/>
        <w:rPr>
          <w:rFonts w:asciiTheme="minorHAnsi" w:hAnsiTheme="minorHAnsi" w:cstheme="minorHAnsi"/>
          <w:b w:val="0"/>
          <w:color w:val="050505"/>
          <w:sz w:val="20"/>
          <w:szCs w:val="20"/>
        </w:rPr>
      </w:pPr>
      <w:r w:rsidRPr="00DF1353">
        <w:rPr>
          <w:rFonts w:asciiTheme="minorHAnsi" w:hAnsiTheme="minorHAnsi" w:cstheme="minorHAnsi"/>
          <w:bCs w:val="0"/>
          <w:color w:val="050505"/>
          <w:sz w:val="20"/>
          <w:szCs w:val="20"/>
        </w:rPr>
        <w:t>KAVYL, spol. s r. o.</w:t>
      </w:r>
      <w:r w:rsidRPr="00DF1353">
        <w:rPr>
          <w:rFonts w:asciiTheme="minorHAnsi" w:hAnsiTheme="minorHAnsi" w:cstheme="minorHAnsi"/>
          <w:b w:val="0"/>
          <w:color w:val="050505"/>
          <w:sz w:val="20"/>
          <w:szCs w:val="20"/>
        </w:rPr>
        <w:t xml:space="preserve"> –  realizace krajinářských úprav (2022-2023), </w:t>
      </w:r>
    </w:p>
    <w:p w14:paraId="33C47029" w14:textId="77777777" w:rsidR="00DF1353" w:rsidRPr="00DF1353" w:rsidRDefault="00DF1353" w:rsidP="00BB1529">
      <w:pPr>
        <w:shd w:val="clear" w:color="auto" w:fill="FFFFFF"/>
        <w:spacing w:after="0"/>
        <w:rPr>
          <w:rFonts w:asciiTheme="minorHAnsi" w:hAnsiTheme="minorHAnsi" w:cstheme="minorHAnsi"/>
          <w:b w:val="0"/>
          <w:color w:val="050505"/>
          <w:sz w:val="20"/>
          <w:szCs w:val="20"/>
        </w:rPr>
      </w:pPr>
      <w:r w:rsidRPr="00DF1353">
        <w:rPr>
          <w:rFonts w:asciiTheme="minorHAnsi" w:hAnsiTheme="minorHAnsi" w:cstheme="minorHAnsi"/>
          <w:bCs w:val="0"/>
          <w:color w:val="050505"/>
          <w:sz w:val="20"/>
          <w:szCs w:val="20"/>
        </w:rPr>
        <w:t>Cercis, spol. s r. o.</w:t>
      </w:r>
      <w:r w:rsidRPr="00DF1353">
        <w:rPr>
          <w:rFonts w:asciiTheme="minorHAnsi" w:hAnsiTheme="minorHAnsi" w:cstheme="minorHAnsi"/>
          <w:b w:val="0"/>
          <w:color w:val="050505"/>
          <w:sz w:val="20"/>
          <w:szCs w:val="20"/>
        </w:rPr>
        <w:t xml:space="preserve"> – realizace opatření  zlepšujících podmínky v kořenové zóně stromů (2020)</w:t>
      </w:r>
    </w:p>
    <w:p w14:paraId="120FA299" w14:textId="77777777" w:rsidR="00DF1353" w:rsidRPr="00DF1353" w:rsidRDefault="00DF1353" w:rsidP="00BB1529">
      <w:pPr>
        <w:shd w:val="clear" w:color="auto" w:fill="FFFFFF"/>
        <w:spacing w:after="0"/>
        <w:rPr>
          <w:rFonts w:asciiTheme="minorHAnsi" w:hAnsiTheme="minorHAnsi" w:cstheme="minorHAnsi"/>
          <w:color w:val="050505"/>
          <w:sz w:val="20"/>
          <w:szCs w:val="20"/>
        </w:rPr>
      </w:pPr>
      <w:r w:rsidRPr="00DF1353">
        <w:rPr>
          <w:rFonts w:asciiTheme="minorHAnsi" w:hAnsiTheme="minorHAnsi" w:cstheme="minorHAnsi"/>
          <w:color w:val="050505"/>
          <w:sz w:val="20"/>
          <w:szCs w:val="20"/>
        </w:rPr>
        <w:t xml:space="preserve">Josef </w:t>
      </w:r>
      <w:proofErr w:type="spellStart"/>
      <w:r w:rsidRPr="00DF1353">
        <w:rPr>
          <w:rFonts w:asciiTheme="minorHAnsi" w:hAnsiTheme="minorHAnsi" w:cstheme="minorHAnsi"/>
          <w:color w:val="050505"/>
          <w:sz w:val="20"/>
          <w:szCs w:val="20"/>
        </w:rPr>
        <w:t>Haško</w:t>
      </w:r>
      <w:proofErr w:type="spellEnd"/>
      <w:r w:rsidRPr="00DF1353">
        <w:rPr>
          <w:rFonts w:asciiTheme="minorHAnsi" w:hAnsiTheme="minorHAnsi" w:cstheme="minorHAnsi"/>
          <w:color w:val="050505"/>
          <w:sz w:val="20"/>
          <w:szCs w:val="20"/>
        </w:rPr>
        <w:t xml:space="preserve">, Ing. Jiří Zapadlo </w:t>
      </w:r>
      <w:r w:rsidRPr="00DF1353">
        <w:rPr>
          <w:rFonts w:asciiTheme="minorHAnsi" w:hAnsiTheme="minorHAnsi" w:cstheme="minorHAnsi"/>
          <w:b w:val="0"/>
          <w:color w:val="050505"/>
          <w:sz w:val="20"/>
          <w:szCs w:val="20"/>
        </w:rPr>
        <w:t>– realizace arboristických zásahů (2020)</w:t>
      </w:r>
    </w:p>
    <w:p w14:paraId="7CDD88EB" w14:textId="77777777" w:rsidR="00DF1353" w:rsidRPr="00DF1353" w:rsidRDefault="00DF1353" w:rsidP="00BB1529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O dílo pečuje: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Odbor životního prostředí ÚMČ Brno – střed, KAVYL, spol. s r.o.</w:t>
      </w:r>
    </w:p>
    <w:p w14:paraId="59DA8832" w14:textId="77777777" w:rsidR="00DF1353" w:rsidRPr="00DF1353" w:rsidRDefault="00DF1353" w:rsidP="00DF1353"/>
    <w:p w14:paraId="2FA7C480" w14:textId="6F7A04AC" w:rsidR="00DF1353" w:rsidRPr="00DF1353" w:rsidRDefault="00000000" w:rsidP="007D7B73">
      <w:pPr>
        <w:pStyle w:val="Nadpis2"/>
        <w:spacing w:before="0"/>
        <w:rPr>
          <w:rFonts w:eastAsia="Times New Roman"/>
          <w:b w:val="0"/>
          <w:bCs w:val="0"/>
          <w:lang w:eastAsia="cs-CZ"/>
        </w:rPr>
      </w:pPr>
      <w:hyperlink r:id="rId13" w:history="1">
        <w:r w:rsidR="00DF1353" w:rsidRPr="009B579C">
          <w:rPr>
            <w:rStyle w:val="Hypertextovodkaz"/>
            <w:rFonts w:eastAsia="Times New Roman"/>
            <w:b w:val="0"/>
            <w:bCs w:val="0"/>
            <w:lang w:eastAsia="cs-CZ"/>
          </w:rPr>
          <w:t>Památková obnova Jubilejního parku ve Znojmě</w:t>
        </w:r>
      </w:hyperlink>
    </w:p>
    <w:p w14:paraId="522A3046" w14:textId="77777777" w:rsidR="00DF1353" w:rsidRPr="00DF1353" w:rsidRDefault="00DF1353" w:rsidP="007D7B7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Bidi"/>
          <w:b w:val="0"/>
          <w:bCs w:val="0"/>
          <w:color w:val="5A5A5A" w:themeColor="text1" w:themeTint="A5"/>
          <w:spacing w:val="15"/>
          <w:sz w:val="22"/>
        </w:rPr>
      </w:pPr>
      <w:r w:rsidRPr="00DF1353">
        <w:rPr>
          <w:rFonts w:asciiTheme="minorHAnsi" w:eastAsiaTheme="minorEastAsia" w:hAnsiTheme="minorHAnsi" w:cstheme="minorBidi"/>
          <w:b w:val="0"/>
          <w:bCs w:val="0"/>
          <w:color w:val="5A5A5A" w:themeColor="text1" w:themeTint="A5"/>
          <w:spacing w:val="15"/>
          <w:sz w:val="22"/>
        </w:rPr>
        <w:t>Finalista</w:t>
      </w:r>
    </w:p>
    <w:p w14:paraId="378ADC1A" w14:textId="77777777" w:rsidR="00DF1353" w:rsidRPr="00DF1353" w:rsidRDefault="00DF1353" w:rsidP="007D7B7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</w:rPr>
      </w:pPr>
      <w:r w:rsidRPr="00DF1353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</w:rPr>
        <w:t>Cena za zdařilou citlivou interpretaci historického odkazu a příkladnou péči</w:t>
      </w:r>
    </w:p>
    <w:p w14:paraId="652A8FC9" w14:textId="77777777" w:rsidR="00DF1353" w:rsidRPr="00DF1353" w:rsidRDefault="00DF1353" w:rsidP="007D7B7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Autor projektu: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prof. Ing. Pavel Šimek, Ph.D.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Spoluautoři: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Ing. arch. Martin Laštovička, Ing. Zdena Rudolfová, Ing. Martin Kovář, doc. Ing. Tatiana Kuťková, CSc. (dobová skladba trvalek)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Investor: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Město Znojmo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br/>
        <w:t xml:space="preserve">Zhotovitelé: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Dopravní stavby Brno, s.r.o., FIRESTA-Fišer, rekonstrukce, stavby a.s.,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  <w:t>Městská zeleň Znojmo (výsadba zeleně a založení trávníků)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O dílo pečuje: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Městská zeleň Znojmo</w:t>
      </w:r>
    </w:p>
    <w:p w14:paraId="2CDAF0A8" w14:textId="77777777" w:rsidR="00DF1353" w:rsidRPr="00DF1353" w:rsidRDefault="00DF1353" w:rsidP="00DF13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</w:p>
    <w:p w14:paraId="664F2051" w14:textId="4122046A" w:rsidR="00DF1353" w:rsidRPr="00DF1353" w:rsidRDefault="00000000" w:rsidP="007D7B73">
      <w:pPr>
        <w:pStyle w:val="Nadpis2"/>
        <w:rPr>
          <w:rFonts w:eastAsia="Times New Roman"/>
          <w:b w:val="0"/>
          <w:bCs w:val="0"/>
          <w:lang w:eastAsia="cs-CZ"/>
        </w:rPr>
      </w:pPr>
      <w:hyperlink r:id="rId14" w:history="1">
        <w:r w:rsidR="00DF1353" w:rsidRPr="00124971">
          <w:rPr>
            <w:rStyle w:val="Hypertextovodkaz"/>
            <w:rFonts w:eastAsia="Times New Roman"/>
            <w:b w:val="0"/>
            <w:bCs w:val="0"/>
            <w:lang w:eastAsia="cs-CZ"/>
          </w:rPr>
          <w:t>Obnova parku Božetěchův sad, Brno-Královo Pole</w:t>
        </w:r>
      </w:hyperlink>
    </w:p>
    <w:p w14:paraId="0497A19D" w14:textId="77777777" w:rsidR="00DF1353" w:rsidRPr="00DF1353" w:rsidRDefault="00DF1353" w:rsidP="00DF135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Cena za soudobý komplexní, citlivý a uživatelsky přívětivý přístup</w:t>
      </w:r>
    </w:p>
    <w:p w14:paraId="481FC3E0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Autoři projektu: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Ing. Zdeněk Sendler, Ing. Barbora Kubická, Ing. Mgr. Lucie Radilová, DiS.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br/>
        <w:t xml:space="preserve">Spoluautoři: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Ing. Kateřina Knotková, Ing. Jiří Sklenář, Ing. Eva Patočková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Investor: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Statutární město Brno, MČ Brno-Královo Pole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Zhotovitelé: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IMOS Brno, a.s.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lifegarden</w:t>
      </w:r>
      <w:proofErr w:type="spellEnd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, s.r.o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(vegetační úpravy)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O dílo pečuje: </w:t>
      </w:r>
      <w:proofErr w:type="spellStart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MTc</w:t>
      </w:r>
      <w:proofErr w:type="spellEnd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-stav, s.r.o., FALKY spol. s r.o.</w:t>
      </w:r>
    </w:p>
    <w:p w14:paraId="05AA38ED" w14:textId="77777777" w:rsidR="00DF1353" w:rsidRPr="00DF1353" w:rsidRDefault="00DF1353" w:rsidP="00DF1353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</w:p>
    <w:p w14:paraId="2F126CAB" w14:textId="4D80C4C2" w:rsidR="00DF1353" w:rsidRPr="00DF1353" w:rsidRDefault="00000000" w:rsidP="007D7B73">
      <w:pPr>
        <w:pStyle w:val="Nadpis2"/>
        <w:rPr>
          <w:rFonts w:eastAsia="Times New Roman"/>
          <w:b w:val="0"/>
          <w:bCs w:val="0"/>
          <w:lang w:eastAsia="cs-CZ"/>
        </w:rPr>
      </w:pPr>
      <w:hyperlink r:id="rId15" w:history="1">
        <w:r w:rsidR="00DF1353" w:rsidRPr="00684712">
          <w:rPr>
            <w:rStyle w:val="Hypertextovodkaz"/>
            <w:rFonts w:eastAsia="Times New Roman"/>
            <w:b w:val="0"/>
            <w:bCs w:val="0"/>
            <w:lang w:eastAsia="cs-CZ"/>
          </w:rPr>
          <w:t>Zámecký park Bruntál</w:t>
        </w:r>
      </w:hyperlink>
    </w:p>
    <w:p w14:paraId="70DFA9F8" w14:textId="77777777" w:rsidR="00DF1353" w:rsidRPr="00DF1353" w:rsidRDefault="00DF1353" w:rsidP="00DF135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Cena za dlouhodobou citlivou obnovu zámeckého parku s respektem k historickému odkazu</w:t>
      </w:r>
    </w:p>
    <w:p w14:paraId="4F8884BB" w14:textId="4463C252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Autoři projektu: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Ing. Radek </w:t>
      </w:r>
      <w:proofErr w:type="spellStart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Pavlačka</w:t>
      </w:r>
      <w:proofErr w:type="spellEnd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, Ing. Lubomír Čech, arch. Viktor </w:t>
      </w:r>
      <w:proofErr w:type="spellStart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Čehovský</w:t>
      </w:r>
      <w:proofErr w:type="spellEnd"/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(ZAHRADA OLOMOUC s.r.o.)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Investor: </w:t>
      </w:r>
      <w:r w:rsidR="00DB3AF7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Moravskoslezský kraj</w:t>
      </w:r>
      <w:r w:rsidR="00BB1529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/ 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Zhotovitel: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GARDENLINE s.r.o.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,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STROMMY COMPANY s.r.o.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O dílo pečuje: </w:t>
      </w:r>
      <w:r w:rsidRPr="00DF1353"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0"/>
          <w:szCs w:val="20"/>
          <w:lang w:eastAsia="cs-CZ"/>
          <w14:ligatures w14:val="none"/>
        </w:rPr>
        <w:t>Muzeum v Bruntále, příspěvková organizace</w:t>
      </w:r>
    </w:p>
    <w:p w14:paraId="4358DAAB" w14:textId="77777777" w:rsidR="00DF1353" w:rsidRPr="00DF1353" w:rsidRDefault="00DF1353" w:rsidP="00DF1353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kern w:val="0"/>
          <w:sz w:val="20"/>
          <w:szCs w:val="20"/>
          <w:lang w:eastAsia="cs-CZ"/>
          <w14:ligatures w14:val="none"/>
        </w:rPr>
      </w:pPr>
    </w:p>
    <w:p w14:paraId="42C998B4" w14:textId="464DA8E6" w:rsidR="00DF1353" w:rsidRPr="00DF1353" w:rsidRDefault="00000000" w:rsidP="00BB1529">
      <w:pPr>
        <w:pStyle w:val="Nadpis2"/>
        <w:rPr>
          <w:rFonts w:eastAsia="Times New Roman"/>
          <w:b w:val="0"/>
          <w:bCs w:val="0"/>
          <w:lang w:eastAsia="cs-CZ"/>
        </w:rPr>
      </w:pPr>
      <w:hyperlink r:id="rId16" w:history="1">
        <w:r w:rsidR="00DF1353" w:rsidRPr="00440294">
          <w:rPr>
            <w:rStyle w:val="Hypertextovodkaz"/>
            <w:rFonts w:eastAsia="Times New Roman"/>
            <w:b w:val="0"/>
            <w:bCs w:val="0"/>
            <w:lang w:eastAsia="cs-CZ"/>
          </w:rPr>
          <w:t>Revitalizace území bývalých kasáren, Vysoké Mýto</w:t>
        </w:r>
      </w:hyperlink>
    </w:p>
    <w:p w14:paraId="4AF40F47" w14:textId="77777777" w:rsidR="00DF1353" w:rsidRPr="00DF1353" w:rsidRDefault="00DF1353" w:rsidP="00DF135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b w:val="0"/>
          <w:bCs w:val="0"/>
          <w:color w:val="5A5A5A" w:themeColor="text1" w:themeTint="A5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Čestné uznání za technické a biotechnické řešení a příkladnou realizaci</w:t>
      </w:r>
    </w:p>
    <w:p w14:paraId="0FFAE120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Autoři projektu: 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Ing. arch. Barbora Srpková, MgA. Martin Lukáč</w:t>
      </w:r>
    </w:p>
    <w:p w14:paraId="269B434C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Spoluautoři: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doc. Ing. Lukáš Štefl, Ph.D. – sadové úpravy, Ing. Aleš Hlavatý – dopravní řešení, Ing. Jiří Kopecký – statika</w:t>
      </w:r>
    </w:p>
    <w:p w14:paraId="2D7176B4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Investor: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Město Vysoké Mýto</w:t>
      </w:r>
    </w:p>
    <w:p w14:paraId="16CF995A" w14:textId="302B575B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Zhotovitelé: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AGILE spol. s r.o., ARS Vavřín Litomyšl (sadové úpravy)</w:t>
      </w:r>
      <w:r w:rsidR="00BB1529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Další zhotovitel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é: Sportovní podlahy Zlín, s.r.o., BETON-Těšovice, spol. s r.o., </w:t>
      </w:r>
      <w:r w:rsidR="003B402F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/ </w:t>
      </w:r>
      <w:r w:rsidRPr="00DF135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cs-CZ"/>
          <w14:ligatures w14:val="none"/>
        </w:rPr>
        <w:t>O dílo pečuje:</w:t>
      </w: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 xml:space="preserve"> ARS Vavřín Litomyšl</w:t>
      </w:r>
    </w:p>
    <w:p w14:paraId="353AC818" w14:textId="77777777" w:rsidR="00DF1353" w:rsidRPr="00DF1353" w:rsidRDefault="00DF1353" w:rsidP="00DF135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cs-CZ"/>
          <w14:ligatures w14:val="none"/>
        </w:rPr>
      </w:pPr>
    </w:p>
    <w:p w14:paraId="2B1B159D" w14:textId="1A5508A3" w:rsidR="00DF1353" w:rsidRPr="007D7B73" w:rsidRDefault="00000000" w:rsidP="007D7B73">
      <w:pPr>
        <w:pStyle w:val="Nadpis2"/>
        <w:rPr>
          <w:b w:val="0"/>
          <w:bCs w:val="0"/>
        </w:rPr>
      </w:pPr>
      <w:hyperlink r:id="rId17" w:history="1">
        <w:r w:rsidR="00DF1353" w:rsidRPr="00440294">
          <w:rPr>
            <w:rStyle w:val="Hypertextovodkaz"/>
            <w:b w:val="0"/>
            <w:bCs w:val="0"/>
          </w:rPr>
          <w:t>Veřejné prostranství mezi školami v Červeném Kostelci</w:t>
        </w:r>
      </w:hyperlink>
    </w:p>
    <w:p w14:paraId="4918FA28" w14:textId="77777777" w:rsidR="00DF1353" w:rsidRPr="00DF1353" w:rsidRDefault="00DF1353" w:rsidP="007D7B7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b w:val="0"/>
          <w:bCs w:val="0"/>
          <w:color w:val="000000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Čestné uznání za vytvoření funkčního a bezpečného prostoru</w:t>
      </w:r>
    </w:p>
    <w:p w14:paraId="5E41AD5E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Autoři projektu: </w:t>
      </w:r>
      <w:r w:rsidRPr="00DF1353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2021 architekti</w:t>
      </w:r>
      <w:r w:rsidRPr="00DF1353">
        <w:rPr>
          <w:rFonts w:asciiTheme="minorHAnsi" w:hAnsiTheme="minorHAnsi" w:cstheme="minorHAnsi"/>
          <w:sz w:val="20"/>
          <w:szCs w:val="20"/>
        </w:rPr>
        <w:t xml:space="preserve"> </w:t>
      </w:r>
      <w:r w:rsidRPr="00DF1353">
        <w:rPr>
          <w:rFonts w:asciiTheme="minorHAnsi" w:hAnsiTheme="minorHAnsi" w:cstheme="minorHAnsi"/>
          <w:sz w:val="20"/>
          <w:szCs w:val="20"/>
        </w:rPr>
        <w:sym w:font="Symbol" w:char="F02D"/>
      </w:r>
      <w:r w:rsidRPr="00DF1353">
        <w:rPr>
          <w:rFonts w:asciiTheme="minorHAnsi" w:hAnsiTheme="minorHAnsi" w:cstheme="minorHAnsi"/>
          <w:sz w:val="20"/>
          <w:szCs w:val="20"/>
        </w:rPr>
        <w:t xml:space="preserve">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Ing. arch. Peter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Lényi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Ing. arch. Ondrej Marko, Ing. arch. Marián Lucký, Ing. arch. Jana Smolíková, Ing. Anna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Kvasniaková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Ing. arch. Michaela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Lorinczová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Ing. arch. Juraj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Hariš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, Ing. arch. Monika Bočková</w:t>
      </w:r>
      <w:r w:rsidRPr="00DF1353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DF1353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Laboratórium</w:t>
      </w:r>
      <w:proofErr w:type="spellEnd"/>
      <w:r w:rsidRPr="00DF1353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DF1353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architektúry</w:t>
      </w:r>
      <w:proofErr w:type="spellEnd"/>
      <w:r w:rsidRPr="00DF1353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krajiny</w:t>
      </w:r>
      <w:r w:rsidRPr="00DF1353">
        <w:rPr>
          <w:rFonts w:asciiTheme="minorHAnsi" w:hAnsiTheme="minorHAnsi" w:cstheme="minorHAnsi"/>
          <w:sz w:val="20"/>
          <w:szCs w:val="20"/>
        </w:rPr>
        <w:t xml:space="preserve"> </w:t>
      </w:r>
      <w:r w:rsidRPr="00DF1353">
        <w:rPr>
          <w:rFonts w:asciiTheme="minorHAnsi" w:hAnsiTheme="minorHAnsi" w:cstheme="minorHAnsi"/>
          <w:sz w:val="20"/>
          <w:szCs w:val="20"/>
        </w:rPr>
        <w:sym w:font="Symbol" w:char="F02D"/>
      </w:r>
      <w:r w:rsidRPr="00DF1353">
        <w:rPr>
          <w:rFonts w:asciiTheme="minorHAnsi" w:hAnsiTheme="minorHAnsi" w:cstheme="minorHAnsi"/>
          <w:sz w:val="20"/>
          <w:szCs w:val="20"/>
        </w:rPr>
        <w:t xml:space="preserve">  I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ng. Michal Marcinov, Ing. arch. Zuzana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Antolíková</w:t>
      </w:r>
      <w:proofErr w:type="spellEnd"/>
    </w:p>
    <w:p w14:paraId="18A4CB03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Investor: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Město Červený Kostelec</w:t>
      </w:r>
    </w:p>
    <w:p w14:paraId="050D0018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Zhotovitelé: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Průmstav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Náchod s.r.o.;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Trees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, s.r.o.</w:t>
      </w:r>
      <w:r w:rsidRPr="00DF1353">
        <w:rPr>
          <w:rFonts w:asciiTheme="minorHAnsi" w:hAnsiTheme="minorHAnsi" w:cstheme="minorHAnsi"/>
          <w:sz w:val="20"/>
          <w:szCs w:val="20"/>
        </w:rPr>
        <w:t xml:space="preserve">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(vegetační úpravy)</w:t>
      </w:r>
    </w:p>
    <w:p w14:paraId="5EC94F91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O dílo pečuje: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Město Červený Kostelec</w:t>
      </w:r>
    </w:p>
    <w:p w14:paraId="6BFE4604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 w:val="0"/>
          <w:bCs w:val="0"/>
          <w:color w:val="000000"/>
          <w:kern w:val="0"/>
          <w:sz w:val="23"/>
          <w:szCs w:val="23"/>
          <w:lang w:eastAsia="cs-CZ"/>
          <w14:ligatures w14:val="none"/>
        </w:rPr>
      </w:pPr>
    </w:p>
    <w:p w14:paraId="14D0E737" w14:textId="6EA873BD" w:rsidR="00DF1353" w:rsidRPr="007D7B73" w:rsidRDefault="00000000" w:rsidP="007D7B73">
      <w:pPr>
        <w:pStyle w:val="Nadpis2"/>
        <w:rPr>
          <w:rFonts w:eastAsia="Times New Roman"/>
          <w:b w:val="0"/>
          <w:bCs w:val="0"/>
          <w:lang w:eastAsia="cs-CZ"/>
        </w:rPr>
      </w:pPr>
      <w:hyperlink r:id="rId18" w:history="1">
        <w:r w:rsidR="00DF1353" w:rsidRPr="00205565">
          <w:rPr>
            <w:rStyle w:val="Hypertextovodkaz"/>
            <w:rFonts w:eastAsia="Times New Roman"/>
            <w:b w:val="0"/>
            <w:bCs w:val="0"/>
            <w:lang w:eastAsia="cs-CZ"/>
          </w:rPr>
          <w:t>Lesopark Pod Kalichem v Sušici</w:t>
        </w:r>
      </w:hyperlink>
    </w:p>
    <w:p w14:paraId="2D42E1DA" w14:textId="77777777" w:rsidR="00DF1353" w:rsidRPr="00DF1353" w:rsidRDefault="00DF1353" w:rsidP="00DF135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color w:val="000000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Čestné uznání za řešení protipovodňových opatření přírodě blízkým způsobem</w:t>
      </w:r>
    </w:p>
    <w:p w14:paraId="79DF3CDC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Autor projektu: prof. Ing. Pavel Šimek, Ph.D. -  FLORART</w:t>
      </w:r>
    </w:p>
    <w:p w14:paraId="042ECDDE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Spoluautoři: Ing. Zdena Rudolfová, Ing. Martin Kovář, Ing. arch. Petra Šmídová, Ing. Pavel Borusík, Ph.D. (lesní část)</w:t>
      </w:r>
    </w:p>
    <w:p w14:paraId="129C8090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Investor: Město Sušice</w:t>
      </w:r>
    </w:p>
    <w:p w14:paraId="18FCCFA9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Zhotovitel: STROMMY COMPANY, s.r.o.</w:t>
      </w:r>
    </w:p>
    <w:p w14:paraId="35B7347A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Další zhotovitelé: Jihočeské zahrady, s.r.o.; Karel Vodička</w:t>
      </w:r>
    </w:p>
    <w:p w14:paraId="5064FAFF" w14:textId="77777777" w:rsidR="00DF1353" w:rsidRPr="00DF1353" w:rsidRDefault="00DF1353" w:rsidP="00DF135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</w:pPr>
      <w:r w:rsidRPr="00DF1353"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20"/>
          <w:szCs w:val="20"/>
          <w:lang w:eastAsia="cs-CZ"/>
          <w14:ligatures w14:val="none"/>
        </w:rPr>
        <w:t>O dílo pečuje: STROMMY COMPANY, s.r.o. a Město Sušice</w:t>
      </w:r>
    </w:p>
    <w:p w14:paraId="790D534F" w14:textId="77777777" w:rsidR="007D7B73" w:rsidRDefault="007D7B73" w:rsidP="007D7B73">
      <w:pPr>
        <w:pStyle w:val="Nadpis2"/>
        <w:rPr>
          <w:rFonts w:eastAsia="Times New Roman"/>
          <w:lang w:eastAsia="cs-CZ"/>
        </w:rPr>
      </w:pPr>
    </w:p>
    <w:p w14:paraId="414E065B" w14:textId="3CFDCE58" w:rsidR="00DF1353" w:rsidRPr="007D7B73" w:rsidRDefault="00000000" w:rsidP="007D7B73">
      <w:pPr>
        <w:pStyle w:val="Nadpis2"/>
        <w:rPr>
          <w:rFonts w:eastAsia="Times New Roman"/>
          <w:b w:val="0"/>
          <w:bCs w:val="0"/>
          <w:lang w:eastAsia="cs-CZ"/>
        </w:rPr>
      </w:pPr>
      <w:hyperlink r:id="rId19" w:history="1">
        <w:r w:rsidR="00DF1353" w:rsidRPr="00912F38">
          <w:rPr>
            <w:rStyle w:val="Hypertextovodkaz"/>
            <w:rFonts w:eastAsia="Times New Roman"/>
            <w:b w:val="0"/>
            <w:bCs w:val="0"/>
            <w:lang w:eastAsia="cs-CZ"/>
          </w:rPr>
          <w:t xml:space="preserve">Zahrada vily </w:t>
        </w:r>
        <w:proofErr w:type="spellStart"/>
        <w:r w:rsidR="00DF1353" w:rsidRPr="00912F38">
          <w:rPr>
            <w:rStyle w:val="Hypertextovodkaz"/>
            <w:rFonts w:eastAsia="Times New Roman"/>
            <w:b w:val="0"/>
            <w:bCs w:val="0"/>
            <w:lang w:eastAsia="cs-CZ"/>
          </w:rPr>
          <w:t>Panowských</w:t>
        </w:r>
        <w:proofErr w:type="spellEnd"/>
      </w:hyperlink>
    </w:p>
    <w:p w14:paraId="3A0DA65C" w14:textId="77777777" w:rsidR="007D7B73" w:rsidRPr="00DF1353" w:rsidRDefault="007D7B73" w:rsidP="007D7B73">
      <w:pPr>
        <w:numPr>
          <w:ilvl w:val="1"/>
          <w:numId w:val="0"/>
        </w:numPr>
        <w:spacing w:after="0"/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</w:pPr>
      <w:r w:rsidRPr="00DF1353">
        <w:rPr>
          <w:rFonts w:asciiTheme="minorHAnsi" w:eastAsiaTheme="minorEastAsia" w:hAnsiTheme="minorHAnsi" w:cstheme="minorHAnsi"/>
          <w:color w:val="5A5A5A" w:themeColor="text1" w:themeTint="A5"/>
          <w:spacing w:val="15"/>
          <w:sz w:val="20"/>
          <w:szCs w:val="20"/>
        </w:rPr>
        <w:t>Cena veřejnosti (17 013 hlasů)</w:t>
      </w:r>
    </w:p>
    <w:p w14:paraId="6956B430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>Autorka projektu: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Ing. Jitka Vágnerová</w:t>
      </w:r>
    </w:p>
    <w:p w14:paraId="3E4B7B31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Spoluautoři: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Aleš Dvořák, Ing. Ludmila Jelínková</w:t>
      </w:r>
    </w:p>
    <w:p w14:paraId="70C1D3E6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Investor: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Město Ivančice</w:t>
      </w:r>
    </w:p>
    <w:p w14:paraId="56EB1B3C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Zhotovitel: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IBAU CZ s.r.o.</w:t>
      </w:r>
    </w:p>
    <w:p w14:paraId="1480B03B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Další zhotovitelé: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Ing. Libor </w:t>
      </w:r>
      <w:proofErr w:type="spellStart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Kloda</w:t>
      </w:r>
      <w:proofErr w:type="spellEnd"/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trvalkové záhony, Zahrady Svoboda s.r.o. - stromy, keře, trávníky, David Švestka – závlahový systém</w:t>
      </w:r>
    </w:p>
    <w:p w14:paraId="27F57C56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O dílo pečuje: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Technické služby města Ivančice</w:t>
      </w:r>
    </w:p>
    <w:p w14:paraId="0FAFABDD" w14:textId="77777777" w:rsidR="00DF1353" w:rsidRPr="00DF1353" w:rsidRDefault="00DF1353" w:rsidP="00DF135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BC161EF" w14:textId="4B4E4749" w:rsidR="00DF1353" w:rsidRDefault="00000000" w:rsidP="007D7B73">
      <w:pPr>
        <w:pStyle w:val="Nadpis2"/>
        <w:spacing w:before="0"/>
        <w:rPr>
          <w:rFonts w:eastAsia="Times New Roman"/>
          <w:b w:val="0"/>
          <w:bCs w:val="0"/>
          <w:lang w:eastAsia="cs-CZ"/>
        </w:rPr>
      </w:pPr>
      <w:hyperlink r:id="rId20" w:history="1">
        <w:r w:rsidR="00DF1353" w:rsidRPr="000C5AAC">
          <w:rPr>
            <w:rStyle w:val="Hypertextovodkaz"/>
            <w:rFonts w:eastAsia="Times New Roman"/>
            <w:b w:val="0"/>
            <w:bCs w:val="0"/>
            <w:lang w:eastAsia="cs-CZ"/>
          </w:rPr>
          <w:t>Špičákova zahrada v obci Libiš</w:t>
        </w:r>
      </w:hyperlink>
    </w:p>
    <w:p w14:paraId="1A2216BE" w14:textId="77777777" w:rsidR="007D7B73" w:rsidRPr="007D7B73" w:rsidRDefault="007D7B73" w:rsidP="007D7B73">
      <w:pPr>
        <w:pStyle w:val="Podnadpis"/>
        <w:spacing w:after="0"/>
        <w:rPr>
          <w:rFonts w:eastAsiaTheme="majorEastAsia"/>
          <w:b w:val="0"/>
          <w:bCs w:val="0"/>
        </w:rPr>
      </w:pPr>
      <w:r w:rsidRPr="007D7B73">
        <w:rPr>
          <w:rFonts w:eastAsiaTheme="majorEastAsia"/>
          <w:b w:val="0"/>
          <w:bCs w:val="0"/>
        </w:rPr>
        <w:t>Cena generálního partnera ITTEC, s.r.o.</w:t>
      </w:r>
    </w:p>
    <w:p w14:paraId="34D6D1EF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>Autoři projektu: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Ing. Barbora Eismanová Nosková, DiS.; Ing. Ivan Marek</w:t>
      </w:r>
    </w:p>
    <w:p w14:paraId="30409BEF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>Investor: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Obec Libiš</w:t>
      </w:r>
    </w:p>
    <w:p w14:paraId="39AAFF0F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>Zhotovitel: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MEGA a.s.</w:t>
      </w:r>
    </w:p>
    <w:p w14:paraId="7007B71E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1353">
        <w:rPr>
          <w:rFonts w:asciiTheme="minorHAnsi" w:hAnsiTheme="minorHAnsi" w:cstheme="minorHAnsi"/>
          <w:sz w:val="20"/>
          <w:szCs w:val="20"/>
        </w:rPr>
        <w:t xml:space="preserve">O dílo pečuje: </w:t>
      </w:r>
      <w:r w:rsidRPr="00DF1353">
        <w:rPr>
          <w:rFonts w:asciiTheme="minorHAnsi" w:hAnsiTheme="minorHAnsi" w:cstheme="minorHAnsi"/>
          <w:b w:val="0"/>
          <w:bCs w:val="0"/>
          <w:sz w:val="20"/>
          <w:szCs w:val="20"/>
        </w:rPr>
        <w:t>MEGA a.s. – vegetační prvky, Obec Libiš – ostatní prvky</w:t>
      </w:r>
    </w:p>
    <w:p w14:paraId="7308DD7A" w14:textId="77777777" w:rsidR="00DF1353" w:rsidRPr="00DF1353" w:rsidRDefault="00DF1353" w:rsidP="007D7B73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DDFD2F6" w14:textId="77777777" w:rsidR="00A34C4E" w:rsidRPr="007D7B73" w:rsidRDefault="00A34C4E" w:rsidP="007D7B73">
      <w:pPr>
        <w:spacing w:after="0"/>
        <w:rPr>
          <w:rStyle w:val="Hypertextovodkaz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ADB250B" w14:textId="77777777" w:rsidR="00A34C4E" w:rsidRDefault="00A34C4E" w:rsidP="0018209B">
      <w:pPr>
        <w:rPr>
          <w:b w:val="0"/>
          <w:bCs w:val="0"/>
        </w:rPr>
      </w:pPr>
    </w:p>
    <w:p w14:paraId="4D95F06F" w14:textId="77777777" w:rsidR="003904D4" w:rsidRDefault="003904D4" w:rsidP="0018209B">
      <w:pPr>
        <w:rPr>
          <w:b w:val="0"/>
          <w:bCs w:val="0"/>
        </w:rPr>
      </w:pPr>
    </w:p>
    <w:sectPr w:rsidR="003904D4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CCB2" w14:textId="77777777" w:rsidR="009C4F44" w:rsidRDefault="009C4F44" w:rsidP="00F2362D">
      <w:pPr>
        <w:spacing w:after="0" w:line="240" w:lineRule="auto"/>
      </w:pPr>
      <w:r>
        <w:separator/>
      </w:r>
    </w:p>
  </w:endnote>
  <w:endnote w:type="continuationSeparator" w:id="0">
    <w:p w14:paraId="30434904" w14:textId="77777777" w:rsidR="009C4F44" w:rsidRDefault="009C4F44" w:rsidP="00F2362D">
      <w:pPr>
        <w:spacing w:after="0" w:line="240" w:lineRule="auto"/>
      </w:pPr>
      <w:r>
        <w:continuationSeparator/>
      </w:r>
    </w:p>
  </w:endnote>
  <w:endnote w:type="continuationNotice" w:id="1">
    <w:p w14:paraId="748A20A7" w14:textId="77777777" w:rsidR="009C4F44" w:rsidRDefault="009C4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D42C" w14:textId="77777777" w:rsidR="009C4F44" w:rsidRDefault="009C4F44" w:rsidP="00F2362D">
      <w:pPr>
        <w:spacing w:after="0" w:line="240" w:lineRule="auto"/>
      </w:pPr>
      <w:r>
        <w:separator/>
      </w:r>
    </w:p>
  </w:footnote>
  <w:footnote w:type="continuationSeparator" w:id="0">
    <w:p w14:paraId="0980F883" w14:textId="77777777" w:rsidR="009C4F44" w:rsidRDefault="009C4F44" w:rsidP="00F2362D">
      <w:pPr>
        <w:spacing w:after="0" w:line="240" w:lineRule="auto"/>
      </w:pPr>
      <w:r>
        <w:continuationSeparator/>
      </w:r>
    </w:p>
  </w:footnote>
  <w:footnote w:type="continuationNotice" w:id="1">
    <w:p w14:paraId="7ADD7348" w14:textId="77777777" w:rsidR="009C4F44" w:rsidRDefault="009C4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F746" w14:textId="1AC537B5" w:rsidR="00F2362D" w:rsidRDefault="00DA76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75FF97" wp14:editId="07D97840">
          <wp:simplePos x="0" y="0"/>
          <wp:positionH relativeFrom="column">
            <wp:posOffset>3629025</wp:posOffset>
          </wp:positionH>
          <wp:positionV relativeFrom="paragraph">
            <wp:posOffset>-208280</wp:posOffset>
          </wp:positionV>
          <wp:extent cx="2177415" cy="554355"/>
          <wp:effectExtent l="0" t="0" r="0" b="0"/>
          <wp:wrapSquare wrapText="bothSides"/>
          <wp:docPr id="337027358" name="Obrázek 337027358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027358" name="Obrázek 2" descr="Obsah obrázku Písmo, Grafika, snímek obrazovky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62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46F2FD" wp14:editId="0844E89B">
          <wp:simplePos x="0" y="0"/>
          <wp:positionH relativeFrom="column">
            <wp:posOffset>-54610</wp:posOffset>
          </wp:positionH>
          <wp:positionV relativeFrom="paragraph">
            <wp:posOffset>-337820</wp:posOffset>
          </wp:positionV>
          <wp:extent cx="1656080" cy="735965"/>
          <wp:effectExtent l="0" t="0" r="1270" b="6985"/>
          <wp:wrapSquare wrapText="bothSides"/>
          <wp:docPr id="1078174998" name="Obrázek 107817499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74998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8D"/>
    <w:rsid w:val="00000694"/>
    <w:rsid w:val="00025E1D"/>
    <w:rsid w:val="00025FF1"/>
    <w:rsid w:val="00032AB8"/>
    <w:rsid w:val="00060E2E"/>
    <w:rsid w:val="00085BD7"/>
    <w:rsid w:val="00090E1D"/>
    <w:rsid w:val="00091453"/>
    <w:rsid w:val="00094A5C"/>
    <w:rsid w:val="000C223B"/>
    <w:rsid w:val="000C5AAC"/>
    <w:rsid w:val="000C63C0"/>
    <w:rsid w:val="000F768A"/>
    <w:rsid w:val="001056F0"/>
    <w:rsid w:val="00111BFC"/>
    <w:rsid w:val="00112EAD"/>
    <w:rsid w:val="0011313B"/>
    <w:rsid w:val="00113CF5"/>
    <w:rsid w:val="001207C9"/>
    <w:rsid w:val="00124971"/>
    <w:rsid w:val="00137B9B"/>
    <w:rsid w:val="00146579"/>
    <w:rsid w:val="00181045"/>
    <w:rsid w:val="0018209B"/>
    <w:rsid w:val="00187635"/>
    <w:rsid w:val="00190484"/>
    <w:rsid w:val="001B4476"/>
    <w:rsid w:val="001D0962"/>
    <w:rsid w:val="001D2567"/>
    <w:rsid w:val="001E2A04"/>
    <w:rsid w:val="001E4871"/>
    <w:rsid w:val="00205565"/>
    <w:rsid w:val="00206BD4"/>
    <w:rsid w:val="00216A8B"/>
    <w:rsid w:val="002175F9"/>
    <w:rsid w:val="00237853"/>
    <w:rsid w:val="002510EE"/>
    <w:rsid w:val="00253729"/>
    <w:rsid w:val="00263044"/>
    <w:rsid w:val="002A4995"/>
    <w:rsid w:val="002A74D6"/>
    <w:rsid w:val="002C1EBB"/>
    <w:rsid w:val="002D43AD"/>
    <w:rsid w:val="002D5A69"/>
    <w:rsid w:val="002E04A6"/>
    <w:rsid w:val="003341BF"/>
    <w:rsid w:val="003510C8"/>
    <w:rsid w:val="003619D8"/>
    <w:rsid w:val="00384043"/>
    <w:rsid w:val="003904D4"/>
    <w:rsid w:val="003B39B0"/>
    <w:rsid w:val="003B402F"/>
    <w:rsid w:val="003C1544"/>
    <w:rsid w:val="003E7D3A"/>
    <w:rsid w:val="0041314C"/>
    <w:rsid w:val="004227FA"/>
    <w:rsid w:val="00425253"/>
    <w:rsid w:val="00440294"/>
    <w:rsid w:val="00445EC7"/>
    <w:rsid w:val="00446246"/>
    <w:rsid w:val="0045174F"/>
    <w:rsid w:val="00461A06"/>
    <w:rsid w:val="00483021"/>
    <w:rsid w:val="004A57AD"/>
    <w:rsid w:val="004B6679"/>
    <w:rsid w:val="004C4683"/>
    <w:rsid w:val="004D4EBD"/>
    <w:rsid w:val="00502D61"/>
    <w:rsid w:val="0050370C"/>
    <w:rsid w:val="00504613"/>
    <w:rsid w:val="005124F5"/>
    <w:rsid w:val="00530DE7"/>
    <w:rsid w:val="00546298"/>
    <w:rsid w:val="00564EF5"/>
    <w:rsid w:val="00570180"/>
    <w:rsid w:val="00585E43"/>
    <w:rsid w:val="0058650E"/>
    <w:rsid w:val="00594B51"/>
    <w:rsid w:val="005A04B2"/>
    <w:rsid w:val="005A7016"/>
    <w:rsid w:val="005C42B0"/>
    <w:rsid w:val="005C5698"/>
    <w:rsid w:val="005E7FC7"/>
    <w:rsid w:val="005F3C6E"/>
    <w:rsid w:val="005F74F4"/>
    <w:rsid w:val="00604430"/>
    <w:rsid w:val="006143C7"/>
    <w:rsid w:val="0061457E"/>
    <w:rsid w:val="00632020"/>
    <w:rsid w:val="00644597"/>
    <w:rsid w:val="0064709B"/>
    <w:rsid w:val="00650921"/>
    <w:rsid w:val="00664291"/>
    <w:rsid w:val="00684712"/>
    <w:rsid w:val="0068734E"/>
    <w:rsid w:val="0069516D"/>
    <w:rsid w:val="006D7BCE"/>
    <w:rsid w:val="006E3DCF"/>
    <w:rsid w:val="006E7C2E"/>
    <w:rsid w:val="00706A4A"/>
    <w:rsid w:val="00722FAB"/>
    <w:rsid w:val="00753CB2"/>
    <w:rsid w:val="0075770D"/>
    <w:rsid w:val="00792142"/>
    <w:rsid w:val="00796E52"/>
    <w:rsid w:val="007A400C"/>
    <w:rsid w:val="007A48F1"/>
    <w:rsid w:val="007A5D80"/>
    <w:rsid w:val="007A6445"/>
    <w:rsid w:val="007A6FEF"/>
    <w:rsid w:val="007B398B"/>
    <w:rsid w:val="007B65ED"/>
    <w:rsid w:val="007B69E4"/>
    <w:rsid w:val="007B7715"/>
    <w:rsid w:val="007C045A"/>
    <w:rsid w:val="007C31D2"/>
    <w:rsid w:val="007C3240"/>
    <w:rsid w:val="007D7B73"/>
    <w:rsid w:val="007E7904"/>
    <w:rsid w:val="007F1C16"/>
    <w:rsid w:val="0080532A"/>
    <w:rsid w:val="00837390"/>
    <w:rsid w:val="00860916"/>
    <w:rsid w:val="00867B31"/>
    <w:rsid w:val="00871EE5"/>
    <w:rsid w:val="00885E71"/>
    <w:rsid w:val="0088664B"/>
    <w:rsid w:val="0089107D"/>
    <w:rsid w:val="008919EE"/>
    <w:rsid w:val="008965B6"/>
    <w:rsid w:val="008C2AFF"/>
    <w:rsid w:val="008C5F8F"/>
    <w:rsid w:val="008D2BE9"/>
    <w:rsid w:val="008D2EBC"/>
    <w:rsid w:val="008D3806"/>
    <w:rsid w:val="00903A2A"/>
    <w:rsid w:val="009105F2"/>
    <w:rsid w:val="00912F38"/>
    <w:rsid w:val="0091702C"/>
    <w:rsid w:val="009225DC"/>
    <w:rsid w:val="00931CE0"/>
    <w:rsid w:val="00953126"/>
    <w:rsid w:val="00953129"/>
    <w:rsid w:val="009631F0"/>
    <w:rsid w:val="009B579C"/>
    <w:rsid w:val="009C4F44"/>
    <w:rsid w:val="009D3DA1"/>
    <w:rsid w:val="009E50B4"/>
    <w:rsid w:val="00A0777F"/>
    <w:rsid w:val="00A20A78"/>
    <w:rsid w:val="00A32D06"/>
    <w:rsid w:val="00A34C4E"/>
    <w:rsid w:val="00A54DED"/>
    <w:rsid w:val="00A57CFA"/>
    <w:rsid w:val="00A653EC"/>
    <w:rsid w:val="00A65B33"/>
    <w:rsid w:val="00A7578B"/>
    <w:rsid w:val="00A9520D"/>
    <w:rsid w:val="00AA57A3"/>
    <w:rsid w:val="00AA5C31"/>
    <w:rsid w:val="00AA6848"/>
    <w:rsid w:val="00AB1D6C"/>
    <w:rsid w:val="00AB4ADC"/>
    <w:rsid w:val="00AC60F2"/>
    <w:rsid w:val="00AC7265"/>
    <w:rsid w:val="00AF4C39"/>
    <w:rsid w:val="00B047DA"/>
    <w:rsid w:val="00B16D39"/>
    <w:rsid w:val="00B246F2"/>
    <w:rsid w:val="00B43F50"/>
    <w:rsid w:val="00B55D88"/>
    <w:rsid w:val="00B5675F"/>
    <w:rsid w:val="00B63614"/>
    <w:rsid w:val="00B818A5"/>
    <w:rsid w:val="00B875E0"/>
    <w:rsid w:val="00BB1529"/>
    <w:rsid w:val="00BC0B08"/>
    <w:rsid w:val="00BF02C9"/>
    <w:rsid w:val="00BF3E63"/>
    <w:rsid w:val="00C00410"/>
    <w:rsid w:val="00C073E6"/>
    <w:rsid w:val="00C12888"/>
    <w:rsid w:val="00C13EDA"/>
    <w:rsid w:val="00C20175"/>
    <w:rsid w:val="00C232AD"/>
    <w:rsid w:val="00C3494C"/>
    <w:rsid w:val="00C3671A"/>
    <w:rsid w:val="00C531F0"/>
    <w:rsid w:val="00C55386"/>
    <w:rsid w:val="00C75E06"/>
    <w:rsid w:val="00C92FC3"/>
    <w:rsid w:val="00C94BF9"/>
    <w:rsid w:val="00C94FA6"/>
    <w:rsid w:val="00CA4F30"/>
    <w:rsid w:val="00CC1FC8"/>
    <w:rsid w:val="00CF160C"/>
    <w:rsid w:val="00CF3D13"/>
    <w:rsid w:val="00CF50B8"/>
    <w:rsid w:val="00D006D8"/>
    <w:rsid w:val="00D34DD1"/>
    <w:rsid w:val="00D3580D"/>
    <w:rsid w:val="00D470C9"/>
    <w:rsid w:val="00D7181F"/>
    <w:rsid w:val="00D72B23"/>
    <w:rsid w:val="00D76FE8"/>
    <w:rsid w:val="00D84DB7"/>
    <w:rsid w:val="00D95432"/>
    <w:rsid w:val="00DA76A7"/>
    <w:rsid w:val="00DB3AF7"/>
    <w:rsid w:val="00DC2379"/>
    <w:rsid w:val="00DC617F"/>
    <w:rsid w:val="00DD0194"/>
    <w:rsid w:val="00DD0C97"/>
    <w:rsid w:val="00DD509B"/>
    <w:rsid w:val="00DE7647"/>
    <w:rsid w:val="00DF04E7"/>
    <w:rsid w:val="00DF11E5"/>
    <w:rsid w:val="00DF1353"/>
    <w:rsid w:val="00DF148D"/>
    <w:rsid w:val="00DF171C"/>
    <w:rsid w:val="00DF3E16"/>
    <w:rsid w:val="00DF5A78"/>
    <w:rsid w:val="00DF6DCB"/>
    <w:rsid w:val="00E0333C"/>
    <w:rsid w:val="00E0412C"/>
    <w:rsid w:val="00E111FD"/>
    <w:rsid w:val="00E13545"/>
    <w:rsid w:val="00E31DE7"/>
    <w:rsid w:val="00E335F6"/>
    <w:rsid w:val="00E52682"/>
    <w:rsid w:val="00E5379C"/>
    <w:rsid w:val="00E57733"/>
    <w:rsid w:val="00E70037"/>
    <w:rsid w:val="00E70C53"/>
    <w:rsid w:val="00E77012"/>
    <w:rsid w:val="00E86229"/>
    <w:rsid w:val="00E911FB"/>
    <w:rsid w:val="00E91A83"/>
    <w:rsid w:val="00EA4B27"/>
    <w:rsid w:val="00EA69C5"/>
    <w:rsid w:val="00EB794A"/>
    <w:rsid w:val="00EB7C31"/>
    <w:rsid w:val="00ED6EBA"/>
    <w:rsid w:val="00EE19B7"/>
    <w:rsid w:val="00EE78E2"/>
    <w:rsid w:val="00EF39C2"/>
    <w:rsid w:val="00EF768B"/>
    <w:rsid w:val="00EF76F1"/>
    <w:rsid w:val="00F03E86"/>
    <w:rsid w:val="00F061E6"/>
    <w:rsid w:val="00F10002"/>
    <w:rsid w:val="00F1022D"/>
    <w:rsid w:val="00F202E2"/>
    <w:rsid w:val="00F2362D"/>
    <w:rsid w:val="00F31750"/>
    <w:rsid w:val="00F37661"/>
    <w:rsid w:val="00F42820"/>
    <w:rsid w:val="00F5406E"/>
    <w:rsid w:val="00F71A88"/>
    <w:rsid w:val="00F76F63"/>
    <w:rsid w:val="00F90191"/>
    <w:rsid w:val="00F919A1"/>
    <w:rsid w:val="00F91F7B"/>
    <w:rsid w:val="00FB15C7"/>
    <w:rsid w:val="00FD1074"/>
    <w:rsid w:val="00FE2A70"/>
    <w:rsid w:val="00FE5E9B"/>
    <w:rsid w:val="00FF28AC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28D8"/>
  <w15:docId w15:val="{682D0D49-660C-4125-B1EC-874137D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color w:val="000000" w:themeColor="text1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1353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B73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510EE"/>
    <w:pPr>
      <w:spacing w:after="0" w:line="240" w:lineRule="auto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0EE"/>
    <w:rPr>
      <w:rFonts w:eastAsiaTheme="majorEastAsia"/>
      <w:color w:val="auto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904D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A5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C3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C3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C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62D"/>
  </w:style>
  <w:style w:type="paragraph" w:styleId="Zpat">
    <w:name w:val="footer"/>
    <w:basedOn w:val="Normln"/>
    <w:link w:val="ZpatChar"/>
    <w:uiPriority w:val="99"/>
    <w:unhideWhenUsed/>
    <w:rsid w:val="00F2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62D"/>
  </w:style>
  <w:style w:type="paragraph" w:styleId="Podnadpis">
    <w:name w:val="Subtitle"/>
    <w:basedOn w:val="Normln"/>
    <w:next w:val="Normln"/>
    <w:link w:val="PodnadpisChar"/>
    <w:uiPriority w:val="11"/>
    <w:qFormat/>
    <w:rsid w:val="00CF3D1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F3D13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FC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2E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12EAD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F1353"/>
    <w:rPr>
      <w:rFonts w:eastAsiaTheme="majorEastAsia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D7B73"/>
    <w:rPr>
      <w:rFonts w:eastAsiaTheme="majorEastAsia"/>
      <w:color w:val="2F5496" w:themeColor="accent1" w:themeShade="BF"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qFormat/>
    <w:rsid w:val="005046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6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ec\AppData\Local\Microsoft\Windows\INetCache\Content.Outlook\5GZQIDSW\www.szuz.cz" TargetMode="External"/><Relationship Id="rId13" Type="http://schemas.openxmlformats.org/officeDocument/2006/relationships/hyperlink" Target="https://drive.google.com/drive/folders/1nm4C1xia6rcQrAs2eEnw1Gk5bj5MR-kK?usp=drive_link" TargetMode="External"/><Relationship Id="rId18" Type="http://schemas.openxmlformats.org/officeDocument/2006/relationships/hyperlink" Target="https://drive.google.com/drive/folders/167opg9hijKnwnz1vhdqIUq9Rt3ktBS2-?usp=drive_lin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parkroku.cz" TargetMode="External"/><Relationship Id="rId12" Type="http://schemas.openxmlformats.org/officeDocument/2006/relationships/hyperlink" Target="https://drive.google.com/drive/folders/1jzu55u4GmFdYn7ozOh_JXEbk7XDh0F3Z?usp=drive_link" TargetMode="External"/><Relationship Id="rId17" Type="http://schemas.openxmlformats.org/officeDocument/2006/relationships/hyperlink" Target="https://drive.google.com/drive/folders/1e6jfQPJ-73gZ_2dFkj316KvqNU8aVQIm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_47i5ae6Gz8XO8eD-KmuMjR_pa2ZrwN_?usp=share_link" TargetMode="External"/><Relationship Id="rId20" Type="http://schemas.openxmlformats.org/officeDocument/2006/relationships/hyperlink" Target="https://drive.google.com/drive/folders/1jcLV5ZWBonv3SNgZAuV1S0xrLSpf-NGW?usp=share_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drive/folders/1JLNKNjwf5rPFmqdjbloDRZcW_vSbdz-g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drive/folders/1h8oE50lnDfoExHYy0ZkDgbAleQLtxY4b?usp=drive_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rkroku.cz" TargetMode="External"/><Relationship Id="rId19" Type="http://schemas.openxmlformats.org/officeDocument/2006/relationships/hyperlink" Target="https://drive.google.com/drive/folders/1zIe6fvuf2LBkqkBpWzYcjiAcDYHMAuxD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imec\AppData\Local\Microsoft\Windows\INetCache\Content.Outlook\5GZQIDSW\www.szkt.cz" TargetMode="External"/><Relationship Id="rId14" Type="http://schemas.openxmlformats.org/officeDocument/2006/relationships/hyperlink" Target="https://drive.google.com/drive/folders/1mLIl34zOPX4yQ6xldLBLin98wwBkn5Yq?usp=drive_lin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1696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Hana Pijáková</cp:lastModifiedBy>
  <cp:revision>136</cp:revision>
  <dcterms:created xsi:type="dcterms:W3CDTF">2023-10-17T14:50:00Z</dcterms:created>
  <dcterms:modified xsi:type="dcterms:W3CDTF">2023-10-20T10:45:00Z</dcterms:modified>
</cp:coreProperties>
</file>